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7344E">
      <w:pPr>
        <w:jc w:val="center"/>
        <w:rPr>
          <w:rFonts w:eastAsia="黑体"/>
          <w:b/>
          <w:bCs/>
          <w:sz w:val="44"/>
          <w:szCs w:val="44"/>
        </w:rPr>
      </w:pPr>
    </w:p>
    <w:p w14:paraId="76B5DC4B">
      <w:pPr>
        <w:pStyle w:val="7"/>
        <w:ind w:firstLine="600"/>
        <w:rPr>
          <w:rFonts w:ascii="Times New Roman" w:hAnsi="Times New Roman"/>
        </w:rPr>
      </w:pPr>
    </w:p>
    <w:p w14:paraId="22215945">
      <w:pPr>
        <w:spacing w:line="500" w:lineRule="exact"/>
        <w:rPr>
          <w:rFonts w:eastAsia="方正小标宋简体"/>
          <w:b/>
          <w:bCs/>
          <w:sz w:val="44"/>
          <w:szCs w:val="44"/>
        </w:rPr>
      </w:pPr>
    </w:p>
    <w:p w14:paraId="5E5B32F8">
      <w:pPr>
        <w:spacing w:line="70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三门峡市自然资源和规划局202</w:t>
      </w:r>
      <w:r>
        <w:rPr>
          <w:rFonts w:hint="eastAsia" w:ascii="方正大标宋简体" w:hAnsi="方正大标宋简体" w:eastAsia="方正大标宋简体" w:cs="方正大标宋简体"/>
          <w:sz w:val="44"/>
          <w:szCs w:val="44"/>
          <w:lang w:val="en-US" w:eastAsia="zh-CN"/>
        </w:rPr>
        <w:t>3</w:t>
      </w:r>
      <w:r>
        <w:rPr>
          <w:rFonts w:hint="eastAsia" w:ascii="方正大标宋简体" w:hAnsi="方正大标宋简体" w:eastAsia="方正大标宋简体" w:cs="方正大标宋简体"/>
          <w:sz w:val="44"/>
          <w:szCs w:val="44"/>
        </w:rPr>
        <w:t>年度</w:t>
      </w:r>
    </w:p>
    <w:p w14:paraId="0092F4C2">
      <w:pPr>
        <w:spacing w:line="70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部门整体绩效评价报告</w:t>
      </w:r>
    </w:p>
    <w:p w14:paraId="6E0958D8">
      <w:pPr>
        <w:pStyle w:val="7"/>
      </w:pPr>
    </w:p>
    <w:p w14:paraId="27FA5388">
      <w:pPr>
        <w:pStyle w:val="16"/>
        <w:pageBreakBefore w:val="0"/>
        <w:kinsoku/>
        <w:wordWrap/>
        <w:overflowPunct/>
        <w:topLinePunct w:val="0"/>
        <w:bidi w:val="0"/>
        <w:adjustRightInd/>
        <w:snapToGrid/>
        <w:spacing w:before="0" w:beforeAutospacing="0" w:after="0" w:afterAutospacing="0" w:line="360" w:lineRule="auto"/>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国审咨字〔2024〕16号</w:t>
      </w:r>
    </w:p>
    <w:p w14:paraId="62B93EFE">
      <w:pPr>
        <w:pStyle w:val="7"/>
        <w:ind w:firstLine="1044"/>
        <w:rPr>
          <w:rFonts w:ascii="Times New Roman" w:hAnsi="Times New Roman" w:eastAsia="黑体"/>
          <w:b/>
          <w:bCs/>
          <w:sz w:val="52"/>
          <w:szCs w:val="52"/>
        </w:rPr>
      </w:pPr>
    </w:p>
    <w:p w14:paraId="0ED54662">
      <w:pPr>
        <w:jc w:val="center"/>
        <w:rPr>
          <w:rFonts w:eastAsia="黑体"/>
          <w:b/>
          <w:bCs/>
          <w:sz w:val="52"/>
          <w:szCs w:val="52"/>
        </w:rPr>
      </w:pPr>
    </w:p>
    <w:p w14:paraId="23EB3FEB">
      <w:pPr>
        <w:jc w:val="center"/>
        <w:rPr>
          <w:rFonts w:eastAsia="黑体"/>
          <w:b/>
          <w:bCs/>
          <w:sz w:val="52"/>
          <w:szCs w:val="52"/>
        </w:rPr>
      </w:pPr>
    </w:p>
    <w:p w14:paraId="734B3C21">
      <w:pPr>
        <w:pStyle w:val="7"/>
        <w:ind w:firstLine="600"/>
        <w:rPr>
          <w:rFonts w:ascii="Times New Roman" w:hAnsi="Times New Roman"/>
        </w:rPr>
      </w:pPr>
    </w:p>
    <w:p w14:paraId="14278ADD">
      <w:pPr>
        <w:pStyle w:val="7"/>
        <w:ind w:firstLine="600"/>
        <w:rPr>
          <w:rFonts w:ascii="Times New Roman" w:hAnsi="Times New Roman"/>
        </w:rPr>
      </w:pPr>
    </w:p>
    <w:p w14:paraId="1BEA9F4F">
      <w:pPr>
        <w:pStyle w:val="7"/>
        <w:ind w:firstLine="600"/>
        <w:rPr>
          <w:rFonts w:ascii="Times New Roman" w:hAnsi="Times New Roman"/>
        </w:rPr>
      </w:pPr>
    </w:p>
    <w:p w14:paraId="23E51E82">
      <w:pPr>
        <w:pStyle w:val="7"/>
        <w:ind w:firstLine="600"/>
        <w:rPr>
          <w:rFonts w:ascii="Times New Roman" w:hAnsi="Times New Roman"/>
        </w:rPr>
      </w:pPr>
    </w:p>
    <w:p w14:paraId="38E8819B">
      <w:pPr>
        <w:spacing w:line="360" w:lineRule="auto"/>
        <w:ind w:firstLine="2249" w:firstLineChars="700"/>
        <w:rPr>
          <w:rFonts w:hint="eastAsia" w:ascii="宋体" w:hAnsi="宋体" w:eastAsia="宋体" w:cs="宋体"/>
          <w:b/>
          <w:bCs/>
          <w:sz w:val="32"/>
          <w:szCs w:val="32"/>
        </w:rPr>
      </w:pPr>
    </w:p>
    <w:p w14:paraId="61E7C224">
      <w:pPr>
        <w:spacing w:line="360" w:lineRule="auto"/>
        <w:ind w:firstLine="2249" w:firstLineChars="700"/>
        <w:rPr>
          <w:rFonts w:hint="eastAsia" w:ascii="宋体" w:hAnsi="宋体" w:eastAsia="宋体" w:cs="宋体"/>
          <w:b/>
          <w:bCs/>
          <w:sz w:val="36"/>
          <w:szCs w:val="36"/>
        </w:rPr>
      </w:pPr>
      <w:r>
        <w:rPr>
          <w:rFonts w:hint="eastAsia" w:ascii="宋体" w:hAnsi="宋体" w:eastAsia="宋体" w:cs="宋体"/>
          <w:b/>
          <w:bCs/>
          <w:sz w:val="32"/>
          <w:szCs w:val="32"/>
        </w:rPr>
        <w:t xml:space="preserve"> </w:t>
      </w:r>
      <w:r>
        <w:rPr>
          <w:rFonts w:hint="eastAsia" w:ascii="宋体" w:hAnsi="宋体" w:eastAsia="宋体" w:cs="宋体"/>
          <w:b/>
          <w:bCs/>
          <w:sz w:val="36"/>
          <w:szCs w:val="36"/>
        </w:rPr>
        <w:t>河南国审会计师事务所有限公司</w:t>
      </w:r>
    </w:p>
    <w:p w14:paraId="2D7773B7">
      <w:pPr>
        <w:spacing w:line="7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二〇二</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八</w:t>
      </w:r>
      <w:r>
        <w:rPr>
          <w:rFonts w:hint="eastAsia" w:ascii="宋体" w:hAnsi="宋体" w:eastAsia="宋体" w:cs="宋体"/>
          <w:b/>
          <w:bCs/>
          <w:sz w:val="36"/>
          <w:szCs w:val="36"/>
        </w:rPr>
        <w:t>月</w:t>
      </w:r>
    </w:p>
    <w:p w14:paraId="728D88AE">
      <w:pPr>
        <w:rPr>
          <w:rFonts w:hint="eastAsia" w:ascii="Times New Roman" w:hAnsi="Times New Roman" w:eastAsia="方正小标宋简体"/>
          <w:sz w:val="36"/>
          <w:szCs w:val="36"/>
          <w:highlight w:val="none"/>
          <w:lang w:eastAsia="zh-CN"/>
        </w:rPr>
      </w:pPr>
      <w:r>
        <w:rPr>
          <w:rFonts w:hint="eastAsia" w:ascii="Times New Roman" w:hAnsi="Times New Roman" w:eastAsia="方正小标宋简体"/>
          <w:sz w:val="36"/>
          <w:szCs w:val="36"/>
          <w:highlight w:val="none"/>
          <w:lang w:eastAsia="zh-CN"/>
        </w:rPr>
        <w:br w:type="page"/>
      </w:r>
    </w:p>
    <w:p w14:paraId="40841E16">
      <w:pPr>
        <w:pStyle w:val="16"/>
        <w:rPr>
          <w:rFonts w:hint="eastAsia"/>
          <w:lang w:eastAsia="zh-CN"/>
        </w:rPr>
        <w:sectPr>
          <w:headerReference r:id="rId3" w:type="default"/>
          <w:footerReference r:id="rId4" w:type="default"/>
          <w:footerReference r:id="rId5"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p>
    <w:p w14:paraId="5AAD4E90">
      <w:pPr>
        <w:jc w:val="center"/>
        <w:rPr>
          <w:rFonts w:hint="eastAsia" w:ascii="宋体" w:hAnsi="宋体" w:eastAsia="宋体" w:cs="宋体"/>
          <w:sz w:val="24"/>
          <w:szCs w:val="24"/>
        </w:rPr>
      </w:pPr>
      <w:r>
        <w:rPr>
          <w:rFonts w:hint="eastAsia" w:ascii="宋体" w:hAnsi="宋体" w:eastAsia="宋体" w:cs="宋体"/>
          <w:b/>
          <w:bCs/>
          <w:sz w:val="36"/>
          <w:szCs w:val="36"/>
        </w:rPr>
        <w:t>目  录</w:t>
      </w:r>
    </w:p>
    <w:p w14:paraId="475FF4E4">
      <w:pPr>
        <w:pStyle w:val="14"/>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_Toc32197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rPr>
        <w:t>一、 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_Toc32197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D836E6">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_Toc14524 </w:instrText>
      </w:r>
      <w:r>
        <w:rPr>
          <w:rFonts w:hint="eastAsia" w:ascii="宋体" w:hAnsi="宋体" w:eastAsia="宋体" w:cs="宋体"/>
          <w:sz w:val="24"/>
          <w:szCs w:val="24"/>
        </w:rPr>
        <w:fldChar w:fldCharType="separate"/>
      </w:r>
      <w:r>
        <w:rPr>
          <w:rFonts w:hint="eastAsia" w:ascii="宋体" w:hAnsi="宋体" w:eastAsia="宋体" w:cs="宋体"/>
          <w:sz w:val="24"/>
          <w:szCs w:val="24"/>
        </w:rPr>
        <w:t>（一）部门概况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A0A1F">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_Toc31717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（二）资金投入和使用情况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_Toc31717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607F72">
      <w:pPr>
        <w:pStyle w:val="14"/>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_Toc2989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rPr>
        <w:t>二、 绩效评价工作开展情况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C89D3C">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_Toc28728 </w:instrText>
      </w:r>
      <w:r>
        <w:rPr>
          <w:rFonts w:hint="eastAsia" w:ascii="宋体" w:hAnsi="宋体" w:eastAsia="宋体" w:cs="宋体"/>
          <w:sz w:val="24"/>
          <w:szCs w:val="24"/>
        </w:rPr>
        <w:fldChar w:fldCharType="separate"/>
      </w:r>
      <w:r>
        <w:rPr>
          <w:rFonts w:hint="eastAsia" w:ascii="宋体" w:hAnsi="宋体" w:eastAsia="宋体" w:cs="宋体"/>
          <w:sz w:val="24"/>
          <w:szCs w:val="24"/>
        </w:rPr>
        <w:t>（一）绩效评价目的、对象及范围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_Toc28728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2DCDBF">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_Toc26590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（二）绩效评价依据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_Toc26590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493BF6">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_Toc11852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（三）绩效评价指标体系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_Toc11852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0226CC">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_Toc15187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（四）绩效评价原则、方法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_Toc15187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C54002">
      <w:pPr>
        <w:pStyle w:val="14"/>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_Toc31224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rPr>
        <w:t>三、 综合评价情况及评价结论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_Toc31224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EA9A98B">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_Toc14540 </w:instrText>
      </w:r>
      <w:r>
        <w:rPr>
          <w:rFonts w:hint="eastAsia" w:ascii="宋体" w:hAnsi="宋体" w:eastAsia="宋体" w:cs="宋体"/>
          <w:sz w:val="24"/>
          <w:szCs w:val="24"/>
        </w:rPr>
        <w:fldChar w:fldCharType="separate"/>
      </w:r>
      <w:r>
        <w:rPr>
          <w:rFonts w:hint="eastAsia" w:ascii="宋体" w:hAnsi="宋体" w:eastAsia="宋体" w:cs="宋体"/>
          <w:sz w:val="24"/>
          <w:szCs w:val="24"/>
        </w:rPr>
        <w:t>（一）评价总体得分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_Toc14540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DA1A8">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_Toc18491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（二）综合评价结论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_Toc18491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9B5FB0">
      <w:pPr>
        <w:pStyle w:val="14"/>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_Toc16794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rPr>
        <w:t>四、</w:t>
      </w:r>
      <w:r>
        <w:rPr>
          <w:rFonts w:hint="eastAsia" w:ascii="宋体" w:hAnsi="宋体" w:eastAsia="宋体" w:cs="宋体"/>
          <w:bCs/>
          <w:kern w:val="2"/>
          <w:sz w:val="24"/>
          <w:szCs w:val="24"/>
        </w:rPr>
        <w:t>主要经验</w:t>
      </w:r>
      <w:r>
        <w:rPr>
          <w:rFonts w:hint="eastAsia" w:ascii="宋体" w:hAnsi="宋体" w:eastAsia="宋体" w:cs="宋体"/>
          <w:bCs/>
          <w:kern w:val="2"/>
          <w:sz w:val="24"/>
          <w:szCs w:val="24"/>
          <w:lang w:val="en-US" w:eastAsia="zh-CN"/>
        </w:rPr>
        <w:t>与</w:t>
      </w:r>
      <w:r>
        <w:rPr>
          <w:rFonts w:hint="eastAsia" w:ascii="宋体" w:hAnsi="宋体" w:eastAsia="宋体" w:cs="宋体"/>
          <w:bCs/>
          <w:kern w:val="2"/>
          <w:sz w:val="24"/>
          <w:szCs w:val="24"/>
        </w:rPr>
        <w:t>做法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_Toc16794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ADDA84">
      <w:pPr>
        <w:pStyle w:val="14"/>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_Toc24048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lang w:val="en-US" w:eastAsia="zh-CN"/>
        </w:rPr>
        <w:t>六、存在的主要问题及建议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_Toc24048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924402">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_Toc18064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highlight w:val="none"/>
          <w:lang w:val="en-US" w:eastAsia="zh-CN" w:bidi="ar-SA"/>
        </w:rPr>
        <w:t>（一）存在的主要问题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_Toc18064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73E32F">
      <w:pPr>
        <w:pStyle w:val="15"/>
        <w:keepNext w:val="0"/>
        <w:keepLines w:val="0"/>
        <w:pageBreakBefore w:val="0"/>
        <w:widowControl w:val="0"/>
        <w:tabs>
          <w:tab w:val="right" w:leader="dot" w:pos="9355"/>
        </w:tabs>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_Toc11369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二</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相关建议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_Toc11369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5C59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fldChar w:fldCharType="end"/>
      </w:r>
      <w:bookmarkStart w:id="0" w:name="_Toc75172975"/>
      <w:bookmarkStart w:id="1" w:name="_Toc5621"/>
      <w:bookmarkStart w:id="2" w:name="_Toc10937"/>
      <w:bookmarkStart w:id="3" w:name="_Toc13931"/>
    </w:p>
    <w:p w14:paraId="005F9E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14:paraId="41D9AE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大标宋简体" w:hAnsi="方正大标宋简体" w:eastAsia="方正大标宋简体" w:cs="方正大标宋简体"/>
          <w:b w:val="0"/>
          <w:bCs w:val="0"/>
          <w:sz w:val="44"/>
          <w:szCs w:val="44"/>
          <w:lang w:val="en-US" w:eastAsia="zh-CN"/>
        </w:rPr>
      </w:pPr>
    </w:p>
    <w:p w14:paraId="68F91A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大标宋简体" w:hAnsi="方正大标宋简体" w:eastAsia="方正大标宋简体" w:cs="方正大标宋简体"/>
          <w:b w:val="0"/>
          <w:bCs w:val="0"/>
          <w:sz w:val="44"/>
          <w:szCs w:val="44"/>
          <w:lang w:val="en-US" w:eastAsia="zh-CN"/>
        </w:rPr>
        <w:sectPr>
          <w:footerReference r:id="rId6" w:type="default"/>
          <w:pgSz w:w="11906" w:h="16838"/>
          <w:pgMar w:top="1440" w:right="1066" w:bottom="1440" w:left="1066"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2FCC7A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lang w:val="en-US" w:eastAsia="zh-CN"/>
        </w:rPr>
        <w:t>三</w:t>
      </w:r>
      <w:r>
        <w:rPr>
          <w:rFonts w:hint="eastAsia" w:ascii="方正大标宋简体" w:hAnsi="方正大标宋简体" w:eastAsia="方正大标宋简体" w:cs="方正大标宋简体"/>
          <w:b w:val="0"/>
          <w:bCs w:val="0"/>
          <w:sz w:val="44"/>
          <w:szCs w:val="44"/>
        </w:rPr>
        <w:t>门峡市自然资源和规划局202</w:t>
      </w:r>
      <w:r>
        <w:rPr>
          <w:rFonts w:hint="eastAsia" w:ascii="方正大标宋简体" w:hAnsi="方正大标宋简体" w:eastAsia="方正大标宋简体" w:cs="方正大标宋简体"/>
          <w:b w:val="0"/>
          <w:bCs w:val="0"/>
          <w:sz w:val="44"/>
          <w:szCs w:val="44"/>
          <w:lang w:val="en-US" w:eastAsia="zh-CN"/>
        </w:rPr>
        <w:t>3</w:t>
      </w:r>
      <w:r>
        <w:rPr>
          <w:rFonts w:hint="eastAsia" w:ascii="方正大标宋简体" w:hAnsi="方正大标宋简体" w:eastAsia="方正大标宋简体" w:cs="方正大标宋简体"/>
          <w:b w:val="0"/>
          <w:bCs w:val="0"/>
          <w:sz w:val="44"/>
          <w:szCs w:val="44"/>
        </w:rPr>
        <w:t>年度</w:t>
      </w:r>
    </w:p>
    <w:p w14:paraId="59BD3ABC">
      <w:pPr>
        <w:spacing w:line="560" w:lineRule="exact"/>
        <w:jc w:val="center"/>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部门整体</w:t>
      </w:r>
      <w:bookmarkStart w:id="4" w:name="_Toc3229"/>
      <w:r>
        <w:rPr>
          <w:rFonts w:hint="eastAsia" w:ascii="方正大标宋简体" w:hAnsi="方正大标宋简体" w:eastAsia="方正大标宋简体" w:cs="方正大标宋简体"/>
          <w:b w:val="0"/>
          <w:bCs w:val="0"/>
          <w:sz w:val="44"/>
          <w:szCs w:val="44"/>
        </w:rPr>
        <w:t>绩效评价报告</w:t>
      </w:r>
      <w:bookmarkEnd w:id="4"/>
    </w:p>
    <w:bookmarkEnd w:id="0"/>
    <w:bookmarkEnd w:id="1"/>
    <w:bookmarkEnd w:id="2"/>
    <w:bookmarkEnd w:id="3"/>
    <w:p w14:paraId="79F78F0E">
      <w:pPr>
        <w:pStyle w:val="36"/>
        <w:keepNext/>
        <w:keepLines/>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国审咨字〔2024〕16号</w:t>
      </w:r>
    </w:p>
    <w:p w14:paraId="6C9C600C">
      <w:pPr>
        <w:pStyle w:val="36"/>
        <w:widowControl w:val="0"/>
        <w:numPr>
          <w:ilvl w:val="0"/>
          <w:numId w:val="1"/>
        </w:numPr>
        <w:spacing w:line="580" w:lineRule="exact"/>
        <w:ind w:firstLine="0" w:firstLineChars="0"/>
        <w:outlineLvl w:val="0"/>
        <w:rPr>
          <w:rFonts w:eastAsia="黑体"/>
          <w:bCs/>
          <w:kern w:val="2"/>
          <w:sz w:val="32"/>
          <w:szCs w:val="32"/>
        </w:rPr>
      </w:pPr>
      <w:bookmarkStart w:id="5" w:name="_Toc32197"/>
      <w:bookmarkStart w:id="6" w:name="_Toc32371"/>
      <w:r>
        <w:rPr>
          <w:rFonts w:eastAsia="黑体"/>
          <w:bCs/>
          <w:kern w:val="2"/>
          <w:sz w:val="32"/>
          <w:szCs w:val="32"/>
        </w:rPr>
        <w:t>基本情况</w:t>
      </w:r>
      <w:bookmarkEnd w:id="5"/>
      <w:bookmarkEnd w:id="6"/>
    </w:p>
    <w:p w14:paraId="1887CEE4">
      <w:pPr>
        <w:pStyle w:val="3"/>
        <w:tabs>
          <w:tab w:val="left" w:pos="8023"/>
        </w:tabs>
        <w:spacing w:before="0" w:beforeLines="0" w:after="0" w:afterLines="0" w:line="580" w:lineRule="exact"/>
        <w:ind w:firstLine="640"/>
        <w:rPr>
          <w:b w:val="0"/>
          <w:sz w:val="32"/>
          <w:szCs w:val="32"/>
        </w:rPr>
      </w:pPr>
      <w:bookmarkStart w:id="7" w:name="_Toc8773"/>
      <w:bookmarkStart w:id="8" w:name="_Toc14524"/>
      <w:r>
        <w:rPr>
          <w:b w:val="0"/>
          <w:sz w:val="32"/>
          <w:szCs w:val="32"/>
        </w:rPr>
        <w:t>（一）部门概况</w:t>
      </w:r>
      <w:bookmarkEnd w:id="7"/>
      <w:bookmarkEnd w:id="8"/>
      <w:r>
        <w:rPr>
          <w:b w:val="0"/>
          <w:sz w:val="32"/>
          <w:szCs w:val="32"/>
        </w:rPr>
        <w:tab/>
      </w:r>
    </w:p>
    <w:p w14:paraId="2587A9A2">
      <w:pPr>
        <w:spacing w:line="580" w:lineRule="exact"/>
        <w:ind w:firstLine="640" w:firstLineChars="200"/>
        <w:outlineLvl w:val="2"/>
        <w:rPr>
          <w:rFonts w:eastAsia="仿宋"/>
          <w:bCs/>
          <w:sz w:val="32"/>
          <w:szCs w:val="32"/>
        </w:rPr>
      </w:pPr>
      <w:r>
        <w:rPr>
          <w:rFonts w:ascii="仿宋" w:hAnsi="仿宋" w:eastAsia="仿宋" w:cs="仿宋"/>
          <w:bCs/>
          <w:sz w:val="32"/>
          <w:szCs w:val="32"/>
        </w:rPr>
        <w:t>1.</w:t>
      </w:r>
      <w:r>
        <w:rPr>
          <w:rFonts w:eastAsia="仿宋"/>
          <w:bCs/>
          <w:sz w:val="32"/>
          <w:szCs w:val="32"/>
        </w:rPr>
        <w:t>机构设置</w:t>
      </w:r>
    </w:p>
    <w:p w14:paraId="34941709">
      <w:pPr>
        <w:spacing w:line="560" w:lineRule="exact"/>
        <w:ind w:firstLine="640" w:firstLineChars="200"/>
        <w:jc w:val="left"/>
        <w:rPr>
          <w:rFonts w:hint="eastAsia" w:ascii="仿宋" w:hAnsi="仿宋" w:eastAsia="仿宋" w:cs="仿宋"/>
          <w:spacing w:val="-8"/>
          <w:kern w:val="32"/>
          <w:sz w:val="32"/>
          <w:szCs w:val="32"/>
          <w:highlight w:val="none"/>
        </w:rPr>
      </w:pPr>
      <w:r>
        <w:rPr>
          <w:rFonts w:hint="eastAsia" w:ascii="仿宋" w:hAnsi="仿宋" w:eastAsia="仿宋" w:cs="仿宋"/>
          <w:sz w:val="32"/>
          <w:szCs w:val="32"/>
          <w:highlight w:val="none"/>
        </w:rPr>
        <w:t>根据</w:t>
      </w:r>
      <w:r>
        <w:rPr>
          <w:rFonts w:hint="eastAsia" w:ascii="仿宋" w:hAnsi="仿宋" w:eastAsia="仿宋"/>
          <w:kern w:val="32"/>
          <w:sz w:val="32"/>
          <w:szCs w:val="32"/>
          <w:highlight w:val="none"/>
        </w:rPr>
        <w:t>中共三门峡市委办公室 《关于印发&lt;三门峡市</w:t>
      </w:r>
      <w:r>
        <w:rPr>
          <w:rFonts w:hint="eastAsia" w:ascii="仿宋" w:hAnsi="仿宋" w:eastAsia="仿宋"/>
          <w:kern w:val="32"/>
          <w:sz w:val="32"/>
          <w:szCs w:val="32"/>
          <w:highlight w:val="none"/>
          <w:lang w:val="en-US" w:eastAsia="zh-CN"/>
        </w:rPr>
        <w:t>自然资源和规划局</w:t>
      </w:r>
      <w:r>
        <w:rPr>
          <w:rFonts w:hint="eastAsia" w:ascii="仿宋" w:hAnsi="仿宋" w:eastAsia="仿宋"/>
          <w:kern w:val="32"/>
          <w:sz w:val="32"/>
          <w:szCs w:val="32"/>
          <w:highlight w:val="none"/>
        </w:rPr>
        <w:t>职能配置、内设机构和人员编制方案&gt;的通知》（三办文〔20</w:t>
      </w:r>
      <w:r>
        <w:rPr>
          <w:rFonts w:hint="eastAsia" w:ascii="仿宋" w:hAnsi="仿宋" w:eastAsia="仿宋"/>
          <w:kern w:val="32"/>
          <w:sz w:val="32"/>
          <w:szCs w:val="32"/>
          <w:highlight w:val="none"/>
          <w:lang w:val="en-US" w:eastAsia="zh-CN"/>
        </w:rPr>
        <w:t>19</w:t>
      </w:r>
      <w:r>
        <w:rPr>
          <w:rFonts w:hint="eastAsia" w:ascii="仿宋" w:hAnsi="仿宋" w:eastAsia="仿宋"/>
          <w:kern w:val="32"/>
          <w:sz w:val="32"/>
          <w:szCs w:val="32"/>
          <w:highlight w:val="none"/>
        </w:rPr>
        <w:t>〕</w:t>
      </w:r>
      <w:r>
        <w:rPr>
          <w:rFonts w:hint="eastAsia" w:ascii="仿宋" w:hAnsi="仿宋" w:eastAsia="仿宋"/>
          <w:kern w:val="32"/>
          <w:sz w:val="32"/>
          <w:szCs w:val="32"/>
          <w:highlight w:val="none"/>
          <w:lang w:val="en-US" w:eastAsia="zh-CN"/>
        </w:rPr>
        <w:t>40</w:t>
      </w:r>
      <w:r>
        <w:rPr>
          <w:rFonts w:hint="eastAsia" w:ascii="仿宋" w:hAnsi="仿宋" w:eastAsia="仿宋"/>
          <w:kern w:val="32"/>
          <w:sz w:val="32"/>
          <w:szCs w:val="32"/>
          <w:highlight w:val="none"/>
        </w:rPr>
        <w:t>号），三门峡市</w:t>
      </w:r>
      <w:r>
        <w:rPr>
          <w:rFonts w:hint="eastAsia" w:ascii="仿宋" w:hAnsi="仿宋" w:eastAsia="仿宋"/>
          <w:kern w:val="32"/>
          <w:sz w:val="32"/>
          <w:szCs w:val="32"/>
          <w:highlight w:val="none"/>
          <w:lang w:val="en-US" w:eastAsia="zh-CN"/>
        </w:rPr>
        <w:t>自然资源和规划局</w:t>
      </w:r>
      <w:r>
        <w:rPr>
          <w:rFonts w:hint="eastAsia" w:ascii="仿宋" w:hAnsi="仿宋" w:eastAsia="仿宋" w:cs="仿宋"/>
          <w:sz w:val="32"/>
          <w:szCs w:val="32"/>
          <w:highlight w:val="none"/>
        </w:rPr>
        <w:t>是</w:t>
      </w:r>
      <w:r>
        <w:rPr>
          <w:rFonts w:hint="eastAsia" w:ascii="仿宋" w:hAnsi="仿宋" w:eastAsia="仿宋" w:cs="仿宋"/>
          <w:sz w:val="32"/>
          <w:szCs w:val="32"/>
          <w:highlight w:val="none"/>
          <w:lang w:val="en-US" w:eastAsia="zh-CN"/>
        </w:rPr>
        <w:t>市政府部门，为正处级。</w:t>
      </w:r>
      <w:r>
        <w:rPr>
          <w:rFonts w:hint="eastAsia" w:ascii="仿宋" w:hAnsi="仿宋" w:eastAsia="仿宋" w:cs="仿宋"/>
          <w:sz w:val="32"/>
          <w:szCs w:val="32"/>
          <w:highlight w:val="none"/>
        </w:rPr>
        <w:t>其下设21个科室：办公室、政策法规科（信访办）、自然资源调查监测与科技科（测绘地理信息科）、三门峡市自然资源确权登记局、自然资源所有者权益科、自然资源开发利用科（审计科）、国土空间规划科、城市规划科、村镇规划科、规划实施管理科、国土空间用途管制科、国土空间生态修复科、耕地保护监督科、地质勘查和资源保护监督科、矿业权管理科、重点项目建设自然资源保障协调办公室、自然资源和规划执法监督局、政务服务科、财务科、人事科和机关党委</w:t>
      </w:r>
      <w:r>
        <w:rPr>
          <w:rFonts w:hint="eastAsia" w:ascii="仿宋" w:hAnsi="仿宋" w:eastAsia="仿宋" w:cs="仿宋"/>
          <w:spacing w:val="-8"/>
          <w:kern w:val="32"/>
          <w:sz w:val="32"/>
          <w:szCs w:val="32"/>
          <w:highlight w:val="none"/>
        </w:rPr>
        <w:t>。</w:t>
      </w:r>
    </w:p>
    <w:p w14:paraId="56AC2CD0">
      <w:pPr>
        <w:spacing w:line="560" w:lineRule="exact"/>
        <w:ind w:firstLine="640" w:firstLineChars="200"/>
        <w:jc w:val="left"/>
        <w:rPr>
          <w:rFonts w:hint="default" w:ascii="仿宋" w:hAnsi="仿宋" w:eastAsia="仿宋" w:cs="仿宋"/>
          <w:spacing w:val="-8"/>
          <w:kern w:val="32"/>
          <w:sz w:val="32"/>
          <w:szCs w:val="32"/>
          <w:highlight w:val="none"/>
          <w:lang w:val="en-US" w:eastAsia="zh-CN" w:bidi="ar-SA"/>
        </w:rPr>
      </w:pPr>
      <w:r>
        <w:rPr>
          <w:rFonts w:hint="eastAsia" w:ascii="仿宋" w:hAnsi="仿宋" w:eastAsia="仿宋"/>
          <w:kern w:val="32"/>
          <w:sz w:val="32"/>
          <w:szCs w:val="32"/>
          <w:highlight w:val="none"/>
        </w:rPr>
        <w:t>三门峡市</w:t>
      </w:r>
      <w:r>
        <w:rPr>
          <w:rFonts w:hint="eastAsia" w:ascii="仿宋" w:hAnsi="仿宋" w:eastAsia="仿宋"/>
          <w:kern w:val="32"/>
          <w:sz w:val="32"/>
          <w:szCs w:val="32"/>
          <w:highlight w:val="none"/>
          <w:lang w:val="en-US" w:eastAsia="zh-CN"/>
        </w:rPr>
        <w:t>自然资源和规划局</w:t>
      </w:r>
      <w:r>
        <w:rPr>
          <w:rFonts w:hint="eastAsia" w:ascii="仿宋" w:hAnsi="仿宋" w:eastAsia="仿宋" w:cs="仿宋"/>
          <w:color w:val="auto"/>
          <w:sz w:val="32"/>
          <w:szCs w:val="32"/>
          <w:highlight w:val="none"/>
        </w:rPr>
        <w:t>预算包括</w:t>
      </w:r>
      <w:r>
        <w:rPr>
          <w:rFonts w:hint="eastAsia" w:ascii="仿宋" w:hAnsi="仿宋" w:eastAsia="仿宋"/>
          <w:kern w:val="32"/>
          <w:sz w:val="32"/>
          <w:szCs w:val="32"/>
          <w:highlight w:val="none"/>
        </w:rPr>
        <w:t>三门峡市</w:t>
      </w:r>
      <w:r>
        <w:rPr>
          <w:rFonts w:hint="eastAsia" w:ascii="仿宋" w:hAnsi="仿宋" w:eastAsia="仿宋"/>
          <w:kern w:val="32"/>
          <w:sz w:val="32"/>
          <w:szCs w:val="32"/>
          <w:highlight w:val="none"/>
          <w:lang w:val="en-US" w:eastAsia="zh-CN"/>
        </w:rPr>
        <w:t>自然资源和规划局</w:t>
      </w:r>
      <w:r>
        <w:rPr>
          <w:rFonts w:hint="eastAsia" w:ascii="仿宋" w:hAnsi="仿宋" w:eastAsia="仿宋" w:cs="仿宋"/>
          <w:color w:val="auto"/>
          <w:sz w:val="32"/>
          <w:szCs w:val="32"/>
          <w:highlight w:val="none"/>
        </w:rPr>
        <w:t>机关本级预算</w:t>
      </w:r>
      <w:r>
        <w:rPr>
          <w:rFonts w:hint="eastAsia" w:ascii="仿宋" w:hAnsi="仿宋" w:eastAsia="仿宋" w:cs="仿宋"/>
          <w:color w:val="auto"/>
          <w:sz w:val="32"/>
          <w:szCs w:val="32"/>
          <w:highlight w:val="none"/>
          <w:lang w:eastAsia="zh-CN"/>
        </w:rPr>
        <w:t>、</w:t>
      </w:r>
      <w:r>
        <w:rPr>
          <w:rFonts w:hint="eastAsia" w:ascii="仿宋" w:hAnsi="仿宋" w:eastAsia="仿宋" w:cs="仿宋"/>
          <w:spacing w:val="-8"/>
          <w:kern w:val="32"/>
          <w:sz w:val="32"/>
          <w:szCs w:val="32"/>
          <w:highlight w:val="none"/>
        </w:rPr>
        <w:t>2个派出分局</w:t>
      </w:r>
      <w:r>
        <w:rPr>
          <w:rFonts w:hint="eastAsia" w:ascii="仿宋" w:hAnsi="仿宋" w:eastAsia="仿宋" w:cs="仿宋"/>
          <w:color w:val="auto"/>
          <w:sz w:val="32"/>
          <w:szCs w:val="32"/>
          <w:highlight w:val="none"/>
        </w:rPr>
        <w:t>以及</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个局属二级单位预算，具体是</w:t>
      </w:r>
      <w:r>
        <w:rPr>
          <w:rFonts w:hint="eastAsia" w:ascii="仿宋" w:hAnsi="仿宋" w:eastAsia="仿宋" w:cs="仿宋"/>
          <w:spacing w:val="-8"/>
          <w:kern w:val="32"/>
          <w:sz w:val="32"/>
          <w:szCs w:val="32"/>
          <w:highlight w:val="none"/>
        </w:rPr>
        <w:t>：</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1</w:t>
      </w:r>
      <w:r>
        <w:rPr>
          <w:rFonts w:hint="eastAsia" w:ascii="仿宋" w:hAnsi="仿宋" w:eastAsia="仿宋" w:cs="仿宋"/>
          <w:spacing w:val="-8"/>
          <w:kern w:val="32"/>
          <w:sz w:val="32"/>
          <w:szCs w:val="32"/>
          <w:highlight w:val="none"/>
          <w:lang w:eastAsia="zh-CN"/>
        </w:rPr>
        <w:t>）</w:t>
      </w:r>
      <w:r>
        <w:rPr>
          <w:rFonts w:hint="eastAsia" w:ascii="仿宋" w:hAnsi="仿宋" w:eastAsia="仿宋"/>
          <w:kern w:val="32"/>
          <w:sz w:val="32"/>
          <w:szCs w:val="32"/>
          <w:highlight w:val="none"/>
        </w:rPr>
        <w:t>三门峡市</w:t>
      </w:r>
      <w:r>
        <w:rPr>
          <w:rFonts w:hint="eastAsia" w:ascii="仿宋" w:hAnsi="仿宋" w:eastAsia="仿宋"/>
          <w:kern w:val="32"/>
          <w:sz w:val="32"/>
          <w:szCs w:val="32"/>
          <w:highlight w:val="none"/>
          <w:lang w:val="en-US" w:eastAsia="zh-CN"/>
        </w:rPr>
        <w:t>自然资源和规划局本级（2）</w:t>
      </w:r>
      <w:r>
        <w:rPr>
          <w:rFonts w:hint="eastAsia" w:ascii="仿宋" w:hAnsi="仿宋" w:eastAsia="仿宋" w:cs="仿宋"/>
          <w:spacing w:val="-8"/>
          <w:kern w:val="32"/>
          <w:sz w:val="32"/>
          <w:szCs w:val="32"/>
          <w:highlight w:val="none"/>
          <w:lang w:val="en-US" w:eastAsia="zh-CN"/>
        </w:rPr>
        <w:t>三门峡市</w:t>
      </w:r>
      <w:r>
        <w:rPr>
          <w:rFonts w:hint="eastAsia" w:ascii="仿宋" w:hAnsi="仿宋" w:eastAsia="仿宋" w:cs="仿宋"/>
          <w:spacing w:val="-8"/>
          <w:kern w:val="32"/>
          <w:sz w:val="32"/>
          <w:szCs w:val="32"/>
          <w:highlight w:val="none"/>
        </w:rPr>
        <w:t>自然资源和规划局城乡一体化示范区分局</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3</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三门峡市</w:t>
      </w:r>
      <w:r>
        <w:rPr>
          <w:rFonts w:hint="eastAsia" w:ascii="仿宋" w:hAnsi="仿宋" w:eastAsia="仿宋" w:cs="仿宋"/>
          <w:spacing w:val="-8"/>
          <w:kern w:val="32"/>
          <w:sz w:val="32"/>
          <w:szCs w:val="32"/>
          <w:highlight w:val="none"/>
        </w:rPr>
        <w:t>自然资源和规划局经济开发区分局</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4</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三门峡</w:t>
      </w:r>
      <w:r>
        <w:rPr>
          <w:rFonts w:hint="eastAsia" w:ascii="仿宋" w:hAnsi="仿宋" w:eastAsia="仿宋" w:cs="仿宋"/>
          <w:spacing w:val="-8"/>
          <w:kern w:val="32"/>
          <w:sz w:val="32"/>
          <w:szCs w:val="32"/>
          <w:highlight w:val="none"/>
        </w:rPr>
        <w:t>市矿业开发中心</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5</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三门峡市</w:t>
      </w:r>
      <w:r>
        <w:rPr>
          <w:rFonts w:hint="eastAsia" w:ascii="仿宋" w:hAnsi="仿宋" w:eastAsia="仿宋" w:cs="仿宋"/>
          <w:spacing w:val="-8"/>
          <w:kern w:val="32"/>
          <w:sz w:val="32"/>
          <w:szCs w:val="32"/>
          <w:highlight w:val="none"/>
        </w:rPr>
        <w:t>土地开发储备整理中心</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6</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三门峡</w:t>
      </w:r>
      <w:r>
        <w:rPr>
          <w:rFonts w:hint="eastAsia" w:ascii="仿宋" w:hAnsi="仿宋" w:eastAsia="仿宋" w:cs="仿宋"/>
          <w:spacing w:val="-8"/>
          <w:kern w:val="32"/>
          <w:sz w:val="32"/>
          <w:szCs w:val="32"/>
          <w:highlight w:val="none"/>
        </w:rPr>
        <w:t>市城乡规划监察支队</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7</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三门峡</w:t>
      </w:r>
      <w:r>
        <w:rPr>
          <w:rFonts w:hint="eastAsia" w:ascii="仿宋" w:hAnsi="仿宋" w:eastAsia="仿宋" w:cs="仿宋"/>
          <w:spacing w:val="-8"/>
          <w:kern w:val="32"/>
          <w:sz w:val="32"/>
          <w:szCs w:val="32"/>
          <w:highlight w:val="none"/>
        </w:rPr>
        <w:t>市国土资源执法监察支队、</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8</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三门峡</w:t>
      </w:r>
      <w:r>
        <w:rPr>
          <w:rFonts w:hint="eastAsia" w:ascii="仿宋" w:hAnsi="仿宋" w:eastAsia="仿宋" w:cs="仿宋"/>
          <w:spacing w:val="-8"/>
          <w:kern w:val="32"/>
          <w:sz w:val="32"/>
          <w:szCs w:val="32"/>
          <w:highlight w:val="none"/>
        </w:rPr>
        <w:t>市不动产登记中心</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9</w:t>
      </w:r>
      <w:r>
        <w:rPr>
          <w:rFonts w:hint="eastAsia" w:ascii="仿宋" w:hAnsi="仿宋" w:eastAsia="仿宋" w:cs="仿宋"/>
          <w:spacing w:val="-8"/>
          <w:kern w:val="32"/>
          <w:sz w:val="32"/>
          <w:szCs w:val="32"/>
          <w:highlight w:val="none"/>
          <w:lang w:eastAsia="zh-CN"/>
        </w:rPr>
        <w:t>）</w:t>
      </w:r>
      <w:r>
        <w:rPr>
          <w:rFonts w:hint="eastAsia" w:ascii="仿宋" w:hAnsi="仿宋" w:eastAsia="仿宋" w:cs="仿宋"/>
          <w:spacing w:val="-8"/>
          <w:kern w:val="32"/>
          <w:sz w:val="32"/>
          <w:szCs w:val="32"/>
          <w:highlight w:val="none"/>
          <w:lang w:val="en-US" w:eastAsia="zh-CN"/>
        </w:rPr>
        <w:t>三门峡</w:t>
      </w:r>
      <w:r>
        <w:rPr>
          <w:rFonts w:hint="eastAsia" w:ascii="仿宋" w:hAnsi="仿宋" w:eastAsia="仿宋" w:cs="仿宋"/>
          <w:spacing w:val="-8"/>
          <w:kern w:val="32"/>
          <w:sz w:val="32"/>
          <w:szCs w:val="32"/>
          <w:highlight w:val="none"/>
        </w:rPr>
        <w:t>市城乡规划中心。</w:t>
      </w:r>
    </w:p>
    <w:p w14:paraId="50F1ADBF">
      <w:pPr>
        <w:spacing w:line="560" w:lineRule="exact"/>
        <w:ind w:firstLine="640" w:firstLineChars="200"/>
        <w:outlineLvl w:val="2"/>
        <w:rPr>
          <w:rFonts w:eastAsia="仿宋"/>
          <w:sz w:val="32"/>
          <w:szCs w:val="32"/>
        </w:rPr>
      </w:pPr>
      <w:r>
        <w:rPr>
          <w:rFonts w:ascii="仿宋" w:hAnsi="仿宋" w:eastAsia="仿宋" w:cs="仿宋"/>
          <w:sz w:val="32"/>
          <w:szCs w:val="32"/>
        </w:rPr>
        <w:t>2.</w:t>
      </w:r>
      <w:r>
        <w:rPr>
          <w:rFonts w:hint="eastAsia" w:ascii="仿宋" w:hAnsi="仿宋" w:eastAsia="仿宋"/>
          <w:kern w:val="32"/>
          <w:sz w:val="32"/>
          <w:szCs w:val="32"/>
        </w:rPr>
        <w:t>主</w:t>
      </w:r>
      <w:r>
        <w:rPr>
          <w:rFonts w:eastAsia="仿宋"/>
          <w:sz w:val="32"/>
          <w:szCs w:val="32"/>
        </w:rPr>
        <w:t>要职责</w:t>
      </w:r>
    </w:p>
    <w:p w14:paraId="7ADAD786">
      <w:pPr>
        <w:spacing w:line="560" w:lineRule="exact"/>
        <w:ind w:firstLine="640" w:firstLineChars="200"/>
        <w:jc w:val="left"/>
        <w:rPr>
          <w:rFonts w:ascii="仿宋" w:hAnsi="仿宋" w:eastAsia="仿宋" w:cs="仿宋"/>
          <w:spacing w:val="-8"/>
          <w:kern w:val="32"/>
          <w:sz w:val="32"/>
          <w:szCs w:val="32"/>
          <w:highlight w:val="none"/>
        </w:rPr>
      </w:pPr>
      <w:r>
        <w:rPr>
          <w:rFonts w:hint="eastAsia" w:ascii="仿宋" w:hAnsi="仿宋" w:eastAsia="仿宋"/>
          <w:kern w:val="32"/>
          <w:sz w:val="32"/>
          <w:szCs w:val="32"/>
          <w:highlight w:val="none"/>
        </w:rPr>
        <w:t>三门峡市</w:t>
      </w:r>
      <w:r>
        <w:rPr>
          <w:rFonts w:hint="eastAsia" w:ascii="仿宋" w:hAnsi="仿宋" w:eastAsia="仿宋"/>
          <w:kern w:val="32"/>
          <w:sz w:val="32"/>
          <w:szCs w:val="32"/>
          <w:highlight w:val="none"/>
          <w:lang w:val="en-US" w:eastAsia="zh-CN"/>
        </w:rPr>
        <w:t>自然资源和规划局</w:t>
      </w:r>
      <w:r>
        <w:rPr>
          <w:rFonts w:hint="eastAsia" w:ascii="仿宋" w:hAnsi="仿宋" w:eastAsia="仿宋" w:cs="仿宋"/>
          <w:spacing w:val="-8"/>
          <w:kern w:val="32"/>
          <w:sz w:val="32"/>
          <w:szCs w:val="32"/>
          <w:highlight w:val="none"/>
        </w:rPr>
        <w:t>主要</w:t>
      </w:r>
      <w:r>
        <w:rPr>
          <w:rFonts w:hint="eastAsia" w:ascii="仿宋" w:hAnsi="仿宋" w:eastAsia="仿宋" w:cs="仿宋"/>
          <w:spacing w:val="-8"/>
          <w:kern w:val="32"/>
          <w:sz w:val="32"/>
          <w:szCs w:val="32"/>
          <w:highlight w:val="none"/>
          <w:lang w:val="en-US" w:eastAsia="zh-CN"/>
        </w:rPr>
        <w:t>职责</w:t>
      </w:r>
      <w:r>
        <w:rPr>
          <w:rFonts w:hint="eastAsia" w:ascii="仿宋" w:hAnsi="仿宋" w:eastAsia="仿宋" w:cs="仿宋"/>
          <w:spacing w:val="-8"/>
          <w:kern w:val="32"/>
          <w:sz w:val="32"/>
          <w:szCs w:val="32"/>
          <w:highlight w:val="none"/>
        </w:rPr>
        <w:t>如下：</w:t>
      </w:r>
    </w:p>
    <w:p w14:paraId="5CB9DCB5">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lang w:eastAsia="zh-CN"/>
        </w:rPr>
        <w:t>（</w:t>
      </w:r>
      <w:r>
        <w:rPr>
          <w:rFonts w:hint="eastAsia" w:ascii="仿宋" w:hAnsi="仿宋" w:eastAsia="仿宋" w:cs="仿宋"/>
          <w:kern w:val="32"/>
          <w:sz w:val="32"/>
          <w:szCs w:val="32"/>
          <w:lang w:val="en-US" w:eastAsia="zh-CN"/>
        </w:rPr>
        <w:t>1</w:t>
      </w:r>
      <w:r>
        <w:rPr>
          <w:rFonts w:hint="eastAsia" w:ascii="仿宋" w:hAnsi="仿宋" w:eastAsia="仿宋" w:cs="仿宋"/>
          <w:kern w:val="32"/>
          <w:sz w:val="32"/>
          <w:szCs w:val="32"/>
          <w:lang w:eastAsia="zh-CN"/>
        </w:rPr>
        <w:t>）</w:t>
      </w:r>
      <w:r>
        <w:rPr>
          <w:rFonts w:hint="eastAsia" w:ascii="仿宋" w:hAnsi="仿宋" w:eastAsia="仿宋" w:cs="仿宋"/>
          <w:kern w:val="32"/>
          <w:sz w:val="32"/>
          <w:szCs w:val="32"/>
        </w:rPr>
        <w:t>履行全市全民所有土地、矿产等自然资源资产所有者职责和所有国土空间用途管制职责。贯彻落实自然资源和国土空间规划及测绘等地方性法规和规章。监督检查规划及测绘等法律法规的执行情况。</w:t>
      </w:r>
    </w:p>
    <w:p w14:paraId="485A1FF0">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2</w:t>
      </w:r>
      <w:r>
        <w:rPr>
          <w:rFonts w:hint="eastAsia" w:ascii="仿宋" w:hAnsi="仿宋" w:eastAsia="仿宋" w:cs="仿宋"/>
          <w:kern w:val="32"/>
          <w:sz w:val="32"/>
          <w:szCs w:val="32"/>
        </w:rPr>
        <w:t>）建立统一规范评价制度</w:t>
      </w:r>
      <w:r>
        <w:rPr>
          <w:rFonts w:hint="eastAsia" w:ascii="仿宋" w:hAnsi="仿宋" w:eastAsia="仿宋" w:cs="仿宋"/>
          <w:kern w:val="32"/>
          <w:sz w:val="32"/>
          <w:szCs w:val="32"/>
          <w:lang w:eastAsia="zh-CN"/>
        </w:rPr>
        <w:t>，</w:t>
      </w:r>
      <w:r>
        <w:rPr>
          <w:rFonts w:hint="eastAsia" w:ascii="仿宋" w:hAnsi="仿宋" w:eastAsia="仿宋" w:cs="仿宋"/>
          <w:kern w:val="32"/>
          <w:sz w:val="32"/>
          <w:szCs w:val="32"/>
        </w:rPr>
        <w:t>实施基础调查、专项调查和监测</w:t>
      </w:r>
      <w:r>
        <w:rPr>
          <w:rFonts w:hint="eastAsia" w:ascii="仿宋" w:hAnsi="仿宋" w:eastAsia="仿宋" w:cs="仿宋"/>
          <w:kern w:val="32"/>
          <w:sz w:val="32"/>
          <w:szCs w:val="32"/>
          <w:lang w:eastAsia="zh-CN"/>
        </w:rPr>
        <w:t>，</w:t>
      </w:r>
      <w:r>
        <w:rPr>
          <w:rFonts w:hint="eastAsia" w:ascii="仿宋" w:hAnsi="仿宋" w:eastAsia="仿宋" w:cs="仿宋"/>
          <w:kern w:val="32"/>
          <w:sz w:val="32"/>
          <w:szCs w:val="32"/>
          <w:lang w:val="en-US" w:eastAsia="zh-CN"/>
        </w:rPr>
        <w:t>并</w:t>
      </w:r>
      <w:r>
        <w:rPr>
          <w:rFonts w:hint="eastAsia" w:ascii="仿宋" w:hAnsi="仿宋" w:eastAsia="仿宋" w:cs="仿宋"/>
          <w:kern w:val="32"/>
          <w:sz w:val="32"/>
          <w:szCs w:val="32"/>
        </w:rPr>
        <w:t>负责调查监测评价成果的监督管理和信息发布</w:t>
      </w:r>
      <w:r>
        <w:rPr>
          <w:rFonts w:hint="eastAsia" w:ascii="仿宋" w:hAnsi="仿宋" w:eastAsia="仿宋" w:cs="仿宋"/>
          <w:kern w:val="32"/>
          <w:sz w:val="32"/>
          <w:szCs w:val="32"/>
          <w:lang w:eastAsia="zh-CN"/>
        </w:rPr>
        <w:t>，</w:t>
      </w:r>
      <w:r>
        <w:rPr>
          <w:rFonts w:hint="eastAsia" w:ascii="仿宋" w:hAnsi="仿宋" w:eastAsia="仿宋" w:cs="仿宋"/>
          <w:kern w:val="32"/>
          <w:sz w:val="32"/>
          <w:szCs w:val="32"/>
        </w:rPr>
        <w:t>指导全市自然资源调查监测评价工作。</w:t>
      </w:r>
    </w:p>
    <w:p w14:paraId="7169F41E">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3</w:t>
      </w:r>
      <w:r>
        <w:rPr>
          <w:rFonts w:hint="eastAsia" w:ascii="仿宋" w:hAnsi="仿宋" w:eastAsia="仿宋" w:cs="仿宋"/>
          <w:kern w:val="32"/>
          <w:sz w:val="32"/>
          <w:szCs w:val="32"/>
        </w:rPr>
        <w:t>）建立健全全市自然资源和不动产登记信息管理基础平台</w:t>
      </w:r>
      <w:r>
        <w:rPr>
          <w:rFonts w:hint="eastAsia" w:ascii="仿宋" w:hAnsi="仿宋" w:eastAsia="仿宋" w:cs="仿宋"/>
          <w:kern w:val="32"/>
          <w:sz w:val="32"/>
          <w:szCs w:val="32"/>
          <w:lang w:eastAsia="zh-CN"/>
        </w:rPr>
        <w:t>，</w:t>
      </w:r>
      <w:r>
        <w:rPr>
          <w:rFonts w:hint="eastAsia" w:ascii="仿宋" w:hAnsi="仿宋" w:eastAsia="仿宋" w:cs="仿宋"/>
          <w:kern w:val="32"/>
          <w:sz w:val="32"/>
          <w:szCs w:val="32"/>
        </w:rPr>
        <w:t>负责自然资源和不动产登记资料收集、整理、共享、汇交管理等。指导监督全市自然资源和不动产确权登记工作。</w:t>
      </w:r>
    </w:p>
    <w:p w14:paraId="36D7BAC3">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4</w:t>
      </w:r>
      <w:r>
        <w:rPr>
          <w:rFonts w:hint="eastAsia" w:ascii="仿宋" w:hAnsi="仿宋" w:eastAsia="仿宋" w:cs="仿宋"/>
          <w:kern w:val="32"/>
          <w:sz w:val="32"/>
          <w:szCs w:val="32"/>
        </w:rPr>
        <w:t>）负责核算全民所有自然资源资产</w:t>
      </w:r>
      <w:r>
        <w:rPr>
          <w:rFonts w:hint="eastAsia" w:ascii="仿宋" w:hAnsi="仿宋" w:eastAsia="仿宋" w:cs="仿宋"/>
          <w:kern w:val="32"/>
          <w:sz w:val="32"/>
          <w:szCs w:val="32"/>
          <w:lang w:eastAsia="zh-CN"/>
        </w:rPr>
        <w:t>，</w:t>
      </w:r>
      <w:r>
        <w:rPr>
          <w:rFonts w:hint="eastAsia" w:ascii="仿宋" w:hAnsi="仿宋" w:eastAsia="仿宋" w:cs="仿宋"/>
          <w:kern w:val="32"/>
          <w:sz w:val="32"/>
          <w:szCs w:val="32"/>
          <w:lang w:val="en-US" w:eastAsia="zh-CN"/>
        </w:rPr>
        <w:t>并</w:t>
      </w:r>
      <w:r>
        <w:rPr>
          <w:rFonts w:hint="eastAsia" w:ascii="仿宋" w:hAnsi="仿宋" w:eastAsia="仿宋" w:cs="仿宋"/>
          <w:kern w:val="32"/>
          <w:sz w:val="32"/>
          <w:szCs w:val="32"/>
        </w:rPr>
        <w:t>负责编制全民所有自然资源资产负债表。组织实施全民所有自然资源资产划拨、出让、租赁、作价出资，拟订土地储备政策并监督实施，合理配置全民所有自然资源资产。负责自然资源资产价值评估管理，依法收缴相关资产收益。</w:t>
      </w:r>
    </w:p>
    <w:p w14:paraId="53711C31">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5</w:t>
      </w:r>
      <w:r>
        <w:rPr>
          <w:rFonts w:hint="eastAsia" w:ascii="仿宋" w:hAnsi="仿宋" w:eastAsia="仿宋" w:cs="仿宋"/>
          <w:kern w:val="32"/>
          <w:sz w:val="32"/>
          <w:szCs w:val="32"/>
        </w:rPr>
        <w:t>）负责全市自然资源的合理开发利用。建立政府公示自然资源价格体系，组织开展自然资源分等定级价格评估、自然资源利用评价考核、指导节约集约利用。负责自然资源市场监管。组织研究自然资源管理涉及宏观调控、区域协调和城乡统筹的政策措施。</w:t>
      </w:r>
    </w:p>
    <w:p w14:paraId="7DACBB2B">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6</w:t>
      </w:r>
      <w:r>
        <w:rPr>
          <w:rFonts w:hint="eastAsia" w:ascii="仿宋" w:hAnsi="仿宋" w:eastAsia="仿宋" w:cs="仿宋"/>
          <w:kern w:val="32"/>
          <w:sz w:val="32"/>
          <w:szCs w:val="32"/>
        </w:rPr>
        <w:t>）负责建立全市空间规划体系并监督实施。组织编制国土空间规划和相关专项规划并监督实施；组织划定生态保护红线、永久基本农田、城镇开发边界等控制线，构建节约资源和保护环境的生产、生活、生态空间布局；建立健全国土空间用途管制制度，研究拟定城乡规划政策并监督实施。</w:t>
      </w:r>
    </w:p>
    <w:p w14:paraId="7717A651">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7</w:t>
      </w:r>
      <w:r>
        <w:rPr>
          <w:rFonts w:hint="eastAsia" w:ascii="仿宋" w:hAnsi="仿宋" w:eastAsia="仿宋" w:cs="仿宋"/>
          <w:kern w:val="32"/>
          <w:sz w:val="32"/>
          <w:szCs w:val="32"/>
        </w:rPr>
        <w:t>）负责中心城区控制性详细规划、重要地段城市设计和修建性详细规划的编制、报批和实施工作；负责城市规划区内建设项目的选址、用地规划、工程规划审批及批后管理，核发建设项目选址意见书、建设用地规划许可证、建设工程规划许可证；负责市辖区的村镇规划管理工作，核发乡村建设规划许可证。</w:t>
      </w:r>
    </w:p>
    <w:p w14:paraId="3144C697">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8</w:t>
      </w:r>
      <w:r>
        <w:rPr>
          <w:rFonts w:hint="eastAsia" w:ascii="仿宋" w:hAnsi="仿宋" w:eastAsia="仿宋" w:cs="仿宋"/>
          <w:kern w:val="32"/>
          <w:sz w:val="32"/>
          <w:szCs w:val="32"/>
        </w:rPr>
        <w:t>）牵头组织编制国土空间生态修复规划并实施有关生态修复重大工程。负责国土空间综合整治、土地整理复垦、矿山地质环境恢复治理等工作。牵头建立和实施生态保护补偿制度，制定合理利用社会资金进行生态修复的政策措施，提出重大备选项目。</w:t>
      </w:r>
    </w:p>
    <w:p w14:paraId="1C181EAB">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9</w:t>
      </w:r>
      <w:r>
        <w:rPr>
          <w:rFonts w:hint="eastAsia" w:ascii="仿宋" w:hAnsi="仿宋" w:eastAsia="仿宋" w:cs="仿宋"/>
          <w:kern w:val="32"/>
          <w:sz w:val="32"/>
          <w:szCs w:val="32"/>
        </w:rPr>
        <w:t>）落实国家耕地保护政策，负责耕地数量、质量、生态保护。组织实施耕地保护责任目标考核和永久基本农田特殊保护。完善耕地占补平衡制度，监督占用耕地补偿制度执行情况。</w:t>
      </w:r>
    </w:p>
    <w:p w14:paraId="776F2E88">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10</w:t>
      </w:r>
      <w:r>
        <w:rPr>
          <w:rFonts w:hint="eastAsia" w:ascii="仿宋" w:hAnsi="仿宋" w:eastAsia="仿宋" w:cs="仿宋"/>
          <w:kern w:val="32"/>
          <w:sz w:val="32"/>
          <w:szCs w:val="32"/>
        </w:rPr>
        <w:t>）编制地质勘查规划并监督检查执行情况。管理市财政出资的地质勘查项目。监督管理地下水过量开采及引发的地面沉降等地质问题。负责古生物化石的监督管理。</w:t>
      </w:r>
    </w:p>
    <w:p w14:paraId="56290486">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11</w:t>
      </w:r>
      <w:r>
        <w:rPr>
          <w:rFonts w:hint="eastAsia" w:ascii="仿宋" w:hAnsi="仿宋" w:eastAsia="仿宋" w:cs="仿宋"/>
          <w:kern w:val="32"/>
          <w:sz w:val="32"/>
          <w:szCs w:val="32"/>
        </w:rPr>
        <w:t>）落实全市综合防灾减灾规划相关要求，编制地质灾害防治规划和防护标准并指导实施。管理市财政出资的地质灾害预防和治理项目。组织指导协调和监督地质灾害调查评价及隐患的普查、详查、排查。承担地质灾害应急救援的技术支撑工作。</w:t>
      </w:r>
    </w:p>
    <w:p w14:paraId="2B2C4CEA">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12</w:t>
      </w:r>
      <w:r>
        <w:rPr>
          <w:rFonts w:hint="eastAsia" w:ascii="仿宋" w:hAnsi="仿宋" w:eastAsia="仿宋" w:cs="仿宋"/>
          <w:kern w:val="32"/>
          <w:sz w:val="32"/>
          <w:szCs w:val="32"/>
        </w:rPr>
        <w:t>）负责矿业权出让及审批登记管理。指导全市矿业权审批登记工作，调处矿业权重大权属纠纷。</w:t>
      </w:r>
    </w:p>
    <w:p w14:paraId="37B7EDE0">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13</w:t>
      </w:r>
      <w:r>
        <w:rPr>
          <w:rFonts w:hint="eastAsia" w:ascii="仿宋" w:hAnsi="仿宋" w:eastAsia="仿宋" w:cs="仿宋"/>
          <w:kern w:val="32"/>
          <w:sz w:val="32"/>
          <w:szCs w:val="32"/>
        </w:rPr>
        <w:t>）负责矿产资源储量管理，负责压覆矿产资源审批。监督指导矿产资源合理利用和保护</w:t>
      </w:r>
      <w:r>
        <w:rPr>
          <w:rFonts w:hint="eastAsia" w:ascii="仿宋" w:hAnsi="仿宋" w:eastAsia="仿宋" w:cs="仿宋"/>
          <w:kern w:val="32"/>
          <w:sz w:val="32"/>
          <w:szCs w:val="32"/>
          <w:lang w:eastAsia="zh-CN"/>
        </w:rPr>
        <w:t>，</w:t>
      </w:r>
      <w:r>
        <w:rPr>
          <w:rFonts w:hint="eastAsia" w:ascii="仿宋" w:hAnsi="仿宋" w:eastAsia="仿宋" w:cs="仿宋"/>
          <w:kern w:val="32"/>
          <w:sz w:val="32"/>
          <w:szCs w:val="32"/>
        </w:rPr>
        <w:t>监督指导地质资料管理。</w:t>
      </w:r>
    </w:p>
    <w:p w14:paraId="6F789806">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14</w:t>
      </w:r>
      <w:r>
        <w:rPr>
          <w:rFonts w:hint="eastAsia" w:ascii="仿宋" w:hAnsi="仿宋" w:eastAsia="仿宋" w:cs="仿宋"/>
          <w:kern w:val="32"/>
          <w:sz w:val="32"/>
          <w:szCs w:val="32"/>
        </w:rPr>
        <w:t>）负责基础测绘、地理国情监测及测绘行业管理。负责测绘资质资格与信用管理，监督管理地理信息安全和市场秩序。负责地理信息公共服务管理。负责测量标志保护。会同有关部门规范和监管卫星导航定位基准站的建设及运行维护。</w:t>
      </w:r>
    </w:p>
    <w:p w14:paraId="6E9CE291">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15</w:t>
      </w:r>
      <w:r>
        <w:rPr>
          <w:rFonts w:hint="eastAsia" w:ascii="仿宋" w:hAnsi="仿宋" w:eastAsia="仿宋" w:cs="仿宋"/>
          <w:kern w:val="32"/>
          <w:sz w:val="32"/>
          <w:szCs w:val="32"/>
        </w:rPr>
        <w:t>）制定并实施自然资源和规划领域科技创新发展、人才培养规划和计划。组织实施重大科技工程及创新能力建设，推进自然资源和规划信息化与信息资料的公共服务。</w:t>
      </w:r>
    </w:p>
    <w:p w14:paraId="42E81752">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16</w:t>
      </w:r>
      <w:r>
        <w:rPr>
          <w:rFonts w:hint="eastAsia" w:ascii="仿宋" w:hAnsi="仿宋" w:eastAsia="仿宋" w:cs="仿宋"/>
          <w:kern w:val="32"/>
          <w:sz w:val="32"/>
          <w:szCs w:val="32"/>
        </w:rPr>
        <w:t>）根据市委、市政府授权或国家和省自然资源督察机构安排，对县（市）区人民政府落实党中央、国务院和省委、省政府以及市委、市政府关于自然资源和国土空间规划的重大方针政策、决策部署及法律法规执行情况进行督察。查处自然资源开发利用和国土空间规划及测绘重大违法案件。</w:t>
      </w:r>
    </w:p>
    <w:p w14:paraId="1C34CAFD">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17</w:t>
      </w:r>
      <w:r>
        <w:rPr>
          <w:rFonts w:hint="eastAsia" w:ascii="仿宋" w:hAnsi="仿宋" w:eastAsia="仿宋" w:cs="仿宋"/>
          <w:kern w:val="32"/>
          <w:sz w:val="32"/>
          <w:szCs w:val="32"/>
        </w:rPr>
        <w:t>）承担市城乡规划委员会及市自然资源管理委员会日常工作。</w:t>
      </w:r>
    </w:p>
    <w:p w14:paraId="71C5337E">
      <w:pPr>
        <w:pStyle w:val="16"/>
        <w:spacing w:line="560" w:lineRule="exact"/>
        <w:ind w:firstLine="640" w:firstLineChars="200"/>
        <w:rPr>
          <w:rFonts w:hint="eastAsia" w:ascii="仿宋" w:hAnsi="仿宋" w:eastAsia="仿宋" w:cs="仿宋"/>
          <w:kern w:val="32"/>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18</w:t>
      </w:r>
      <w:r>
        <w:rPr>
          <w:rFonts w:hint="eastAsia" w:ascii="仿宋" w:hAnsi="仿宋" w:eastAsia="仿宋" w:cs="仿宋"/>
          <w:kern w:val="32"/>
          <w:sz w:val="32"/>
          <w:szCs w:val="32"/>
        </w:rPr>
        <w:t>）完成市委、市政府交办的其他任务。</w:t>
      </w:r>
    </w:p>
    <w:p w14:paraId="1B2AE85E">
      <w:pPr>
        <w:spacing w:line="560" w:lineRule="exact"/>
        <w:ind w:firstLine="640" w:firstLineChars="200"/>
        <w:outlineLvl w:val="2"/>
        <w:rPr>
          <w:rFonts w:eastAsia="仿宋"/>
          <w:sz w:val="32"/>
          <w:szCs w:val="32"/>
          <w:highlight w:val="none"/>
        </w:rPr>
      </w:pPr>
      <w:r>
        <w:rPr>
          <w:rFonts w:ascii="仿宋" w:hAnsi="仿宋" w:eastAsia="仿宋" w:cs="仿宋"/>
          <w:sz w:val="32"/>
          <w:szCs w:val="32"/>
          <w:highlight w:val="none"/>
        </w:rPr>
        <w:t>3.</w:t>
      </w:r>
      <w:r>
        <w:rPr>
          <w:rFonts w:eastAsia="仿宋"/>
          <w:sz w:val="32"/>
          <w:szCs w:val="32"/>
          <w:highlight w:val="none"/>
        </w:rPr>
        <w:t>部门编制</w:t>
      </w:r>
    </w:p>
    <w:p w14:paraId="7B0E899C">
      <w:pPr>
        <w:adjustRightInd w:val="0"/>
        <w:snapToGrid w:val="0"/>
        <w:spacing w:after="30"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ascii="仿宋" w:hAnsi="仿宋" w:eastAsia="仿宋" w:cs="仿宋"/>
          <w:sz w:val="32"/>
          <w:szCs w:val="32"/>
          <w:highlight w:val="none"/>
        </w:rPr>
        <w:t>（1）</w:t>
      </w:r>
      <w:r>
        <w:rPr>
          <w:rFonts w:eastAsia="仿宋"/>
          <w:sz w:val="32"/>
          <w:szCs w:val="32"/>
          <w:highlight w:val="none"/>
        </w:rPr>
        <w:t>人员编制情况</w:t>
      </w:r>
    </w:p>
    <w:p w14:paraId="550A3410">
      <w:pPr>
        <w:pStyle w:val="7"/>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 w:hAnsi="仿宋" w:eastAsia="仿宋" w:cs="Times New Roman"/>
          <w:kern w:val="3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参与2023年度财务预决算编制的</w:t>
      </w:r>
      <w:r>
        <w:rPr>
          <w:rFonts w:hint="eastAsia" w:eastAsia="仿宋"/>
          <w:sz w:val="32"/>
          <w:szCs w:val="32"/>
          <w:highlight w:val="none"/>
        </w:rPr>
        <w:t>三门峡市自然资源和规划局</w:t>
      </w:r>
      <w:r>
        <w:rPr>
          <w:rFonts w:hint="eastAsia" w:ascii="仿宋" w:hAnsi="仿宋" w:eastAsia="仿宋" w:cs="仿宋"/>
          <w:color w:val="auto"/>
          <w:kern w:val="2"/>
          <w:sz w:val="32"/>
          <w:szCs w:val="32"/>
          <w:highlight w:val="none"/>
          <w:lang w:val="en-US" w:eastAsia="zh-CN" w:bidi="ar-SA"/>
        </w:rPr>
        <w:t>及下属事业单位人员编制共计203人，</w:t>
      </w:r>
      <w:r>
        <w:rPr>
          <w:rFonts w:hint="eastAsia" w:ascii="仿宋" w:hAnsi="仿宋" w:eastAsia="仿宋" w:cs="Times New Roman"/>
          <w:kern w:val="32"/>
          <w:sz w:val="32"/>
          <w:szCs w:val="32"/>
          <w:highlight w:val="none"/>
          <w:lang w:val="en-US" w:eastAsia="zh-CN" w:bidi="ar-SA"/>
        </w:rPr>
        <w:t>截至2023年12月31日，</w:t>
      </w:r>
      <w:r>
        <w:rPr>
          <w:rFonts w:hint="eastAsia" w:eastAsia="仿宋"/>
          <w:sz w:val="32"/>
          <w:szCs w:val="32"/>
          <w:highlight w:val="none"/>
        </w:rPr>
        <w:t>三门峡市自然资源和规划局</w:t>
      </w:r>
      <w:r>
        <w:rPr>
          <w:rFonts w:hint="eastAsia" w:ascii="仿宋" w:hAnsi="仿宋" w:eastAsia="仿宋" w:cs="Times New Roman"/>
          <w:kern w:val="32"/>
          <w:sz w:val="32"/>
          <w:szCs w:val="32"/>
          <w:highlight w:val="none"/>
          <w:lang w:val="en-US" w:eastAsia="zh-CN" w:bidi="ar-SA"/>
        </w:rPr>
        <w:t>实有在职人数165名</w:t>
      </w:r>
      <w:r>
        <w:rPr>
          <w:rFonts w:hint="eastAsia" w:ascii="仿宋" w:hAnsi="仿宋" w:eastAsia="仿宋" w:cs="仿宋"/>
          <w:color w:val="auto"/>
          <w:kern w:val="2"/>
          <w:sz w:val="32"/>
          <w:szCs w:val="32"/>
          <w:highlight w:val="none"/>
          <w:lang w:val="en-US" w:eastAsia="zh-CN" w:bidi="ar-SA"/>
        </w:rPr>
        <w:t>。</w:t>
      </w:r>
    </w:p>
    <w:p w14:paraId="4BD22553">
      <w:pPr>
        <w:pStyle w:val="7"/>
        <w:spacing w:line="560" w:lineRule="exact"/>
        <w:ind w:firstLine="640"/>
        <w:rPr>
          <w:rFonts w:ascii="仿宋" w:hAnsi="仿宋" w:eastAsia="仿宋" w:cs="仿宋"/>
          <w:sz w:val="32"/>
          <w:szCs w:val="32"/>
          <w:highlight w:val="none"/>
        </w:rPr>
      </w:pP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）在编</w:t>
      </w:r>
      <w:r>
        <w:rPr>
          <w:rFonts w:hint="eastAsia" w:ascii="仿宋" w:hAnsi="仿宋" w:eastAsia="仿宋" w:cs="仿宋"/>
          <w:sz w:val="32"/>
          <w:szCs w:val="32"/>
          <w:highlight w:val="none"/>
        </w:rPr>
        <w:t>车辆</w:t>
      </w:r>
      <w:r>
        <w:rPr>
          <w:rFonts w:ascii="仿宋" w:hAnsi="仿宋" w:eastAsia="仿宋" w:cs="仿宋"/>
          <w:sz w:val="32"/>
          <w:szCs w:val="32"/>
          <w:highlight w:val="none"/>
        </w:rPr>
        <w:t>情况</w:t>
      </w:r>
    </w:p>
    <w:p w14:paraId="7B2C551D">
      <w:pPr>
        <w:pStyle w:val="7"/>
        <w:spacing w:line="560" w:lineRule="exact"/>
        <w:ind w:firstLine="640"/>
        <w:rPr>
          <w:rFonts w:ascii="仿宋" w:hAnsi="仿宋" w:eastAsia="仿宋" w:cs="仿宋"/>
          <w:sz w:val="32"/>
          <w:szCs w:val="32"/>
          <w:highlight w:val="none"/>
        </w:rPr>
      </w:pPr>
      <w:r>
        <w:rPr>
          <w:rFonts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年12月31日，</w:t>
      </w:r>
      <w:r>
        <w:rPr>
          <w:rFonts w:hint="eastAsia" w:eastAsia="仿宋"/>
          <w:sz w:val="32"/>
          <w:szCs w:val="32"/>
          <w:highlight w:val="none"/>
        </w:rPr>
        <w:t>三门峡市自然资源和规划局</w:t>
      </w:r>
      <w:r>
        <w:rPr>
          <w:rFonts w:hint="eastAsia" w:ascii="仿宋" w:hAnsi="仿宋" w:eastAsia="仿宋" w:cs="仿宋"/>
          <w:color w:val="auto"/>
          <w:kern w:val="2"/>
          <w:sz w:val="32"/>
          <w:szCs w:val="32"/>
          <w:highlight w:val="none"/>
          <w:lang w:val="en-US" w:eastAsia="zh-CN" w:bidi="ar-SA"/>
        </w:rPr>
        <w:t>及下属事业单位人员</w:t>
      </w:r>
      <w:r>
        <w:rPr>
          <w:rFonts w:ascii="仿宋" w:hAnsi="仿宋" w:eastAsia="仿宋" w:cs="仿宋"/>
          <w:sz w:val="32"/>
          <w:szCs w:val="32"/>
          <w:highlight w:val="none"/>
        </w:rPr>
        <w:t>在编</w:t>
      </w:r>
      <w:r>
        <w:rPr>
          <w:rFonts w:hint="eastAsia" w:ascii="仿宋" w:hAnsi="仿宋" w:eastAsia="仿宋" w:cs="仿宋"/>
          <w:sz w:val="32"/>
          <w:szCs w:val="32"/>
          <w:highlight w:val="none"/>
        </w:rPr>
        <w:t>汽车</w:t>
      </w:r>
      <w:r>
        <w:rPr>
          <w:rFonts w:ascii="仿宋" w:hAnsi="仿宋" w:eastAsia="仿宋" w:cs="仿宋"/>
          <w:sz w:val="32"/>
          <w:szCs w:val="32"/>
          <w:highlight w:val="none"/>
        </w:rPr>
        <w:t>共</w:t>
      </w:r>
      <w:r>
        <w:rPr>
          <w:rFonts w:hint="eastAsia" w:ascii="仿宋" w:hAnsi="仿宋" w:eastAsia="仿宋" w:cs="仿宋"/>
          <w:sz w:val="32"/>
          <w:szCs w:val="32"/>
          <w:highlight w:val="none"/>
          <w:lang w:val="en-US" w:eastAsia="zh-CN"/>
        </w:rPr>
        <w:t>14</w:t>
      </w:r>
      <w:r>
        <w:rPr>
          <w:rFonts w:ascii="仿宋" w:hAnsi="仿宋" w:eastAsia="仿宋" w:cs="仿宋"/>
          <w:sz w:val="32"/>
          <w:szCs w:val="32"/>
          <w:highlight w:val="none"/>
        </w:rPr>
        <w:t>辆</w:t>
      </w:r>
      <w:r>
        <w:rPr>
          <w:rFonts w:hint="eastAsia" w:ascii="仿宋" w:hAnsi="仿宋" w:eastAsia="仿宋" w:cs="仿宋"/>
          <w:sz w:val="32"/>
          <w:szCs w:val="32"/>
          <w:highlight w:val="none"/>
        </w:rPr>
        <w:t>。</w:t>
      </w:r>
    </w:p>
    <w:p w14:paraId="5B9CCB5E">
      <w:pPr>
        <w:pStyle w:val="3"/>
        <w:keepNext w:val="0"/>
        <w:keepLines w:val="0"/>
        <w:pageBreakBefore w:val="0"/>
        <w:widowControl w:val="0"/>
        <w:tabs>
          <w:tab w:val="left" w:pos="8023"/>
        </w:tabs>
        <w:kinsoku/>
        <w:wordWrap/>
        <w:overflowPunct/>
        <w:topLinePunct w:val="0"/>
        <w:autoSpaceDE/>
        <w:autoSpaceDN/>
        <w:bidi w:val="0"/>
        <w:spacing w:before="0" w:beforeLines="0" w:after="0" w:afterLines="0" w:line="560" w:lineRule="exact"/>
        <w:ind w:left="0" w:firstLine="320" w:firstLineChars="100"/>
        <w:textAlignment w:val="auto"/>
        <w:rPr>
          <w:b w:val="0"/>
          <w:bCs w:val="0"/>
          <w:sz w:val="32"/>
          <w:szCs w:val="32"/>
        </w:rPr>
      </w:pPr>
      <w:bookmarkStart w:id="9" w:name="_Toc31717"/>
      <w:bookmarkStart w:id="10" w:name="_Toc16811"/>
      <w:r>
        <w:rPr>
          <w:rFonts w:hint="eastAsia"/>
          <w:b w:val="0"/>
          <w:bCs w:val="0"/>
          <w:sz w:val="32"/>
          <w:szCs w:val="32"/>
        </w:rPr>
        <w:t>（二）</w:t>
      </w:r>
      <w:r>
        <w:rPr>
          <w:b w:val="0"/>
          <w:bCs w:val="0"/>
          <w:sz w:val="32"/>
          <w:szCs w:val="32"/>
        </w:rPr>
        <w:t>资金投入和使用情况</w:t>
      </w:r>
      <w:bookmarkEnd w:id="9"/>
    </w:p>
    <w:p w14:paraId="64F2869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 w:hAnsi="仿宋" w:eastAsia="仿宋" w:cs="仿宋"/>
          <w:sz w:val="32"/>
          <w:szCs w:val="32"/>
          <w:highlight w:val="none"/>
        </w:rPr>
      </w:pPr>
      <w:r>
        <w:rPr>
          <w:rFonts w:hint="eastAsia" w:eastAsia="仿宋"/>
          <w:sz w:val="32"/>
          <w:szCs w:val="32"/>
          <w:highlight w:val="none"/>
        </w:rPr>
        <w:t>三门峡市自然资源和规划局</w:t>
      </w:r>
      <w:r>
        <w:rPr>
          <w:rFonts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年</w:t>
      </w:r>
      <w:r>
        <w:rPr>
          <w:rFonts w:eastAsia="仿宋"/>
          <w:sz w:val="32"/>
          <w:szCs w:val="32"/>
          <w:highlight w:val="none"/>
        </w:rPr>
        <w:t>度人员工资、公用经费、专项经费由财政全额拨款</w:t>
      </w:r>
      <w:r>
        <w:rPr>
          <w:rFonts w:hint="eastAsia" w:eastAsia="仿宋"/>
          <w:sz w:val="32"/>
          <w:szCs w:val="32"/>
          <w:highlight w:val="none"/>
          <w:lang w:eastAsia="zh-CN"/>
        </w:rPr>
        <w:t>、</w:t>
      </w:r>
      <w:r>
        <w:rPr>
          <w:rFonts w:hint="eastAsia" w:eastAsia="仿宋"/>
          <w:sz w:val="32"/>
          <w:szCs w:val="32"/>
          <w:highlight w:val="none"/>
        </w:rPr>
        <w:t>政府性基金预算拨款</w:t>
      </w:r>
      <w:r>
        <w:rPr>
          <w:rFonts w:ascii="仿宋" w:hAnsi="仿宋" w:eastAsia="仿宋" w:cs="仿宋"/>
          <w:sz w:val="32"/>
          <w:szCs w:val="32"/>
          <w:highlight w:val="none"/>
        </w:rPr>
        <w:t>，资金规模</w:t>
      </w:r>
      <w:r>
        <w:rPr>
          <w:rFonts w:hint="eastAsia" w:ascii="仿宋" w:hAnsi="仿宋" w:eastAsia="仿宋" w:cs="仿宋"/>
          <w:sz w:val="32"/>
          <w:szCs w:val="32"/>
          <w:highlight w:val="none"/>
        </w:rPr>
        <w:t>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196.2</w:t>
      </w:r>
      <w:r>
        <w:rPr>
          <w:rFonts w:hint="eastAsia" w:ascii="仿宋" w:hAnsi="仿宋" w:eastAsia="仿宋" w:cs="仿宋"/>
          <w:sz w:val="32"/>
          <w:szCs w:val="32"/>
          <w:highlight w:val="none"/>
          <w:lang w:val="en-US" w:eastAsia="zh-CN"/>
        </w:rPr>
        <w:t>4</w:t>
      </w:r>
      <w:r>
        <w:rPr>
          <w:rFonts w:ascii="仿宋" w:hAnsi="仿宋" w:eastAsia="仿宋" w:cs="仿宋"/>
          <w:sz w:val="32"/>
          <w:szCs w:val="32"/>
          <w:highlight w:val="none"/>
        </w:rPr>
        <w:t>万元</w:t>
      </w:r>
      <w:r>
        <w:rPr>
          <w:rFonts w:hint="eastAsia" w:ascii="仿宋" w:hAnsi="仿宋" w:eastAsia="仿宋" w:cs="仿宋"/>
          <w:sz w:val="32"/>
          <w:szCs w:val="32"/>
          <w:highlight w:val="none"/>
        </w:rPr>
        <w:t>，调整后预算为8,626.9</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万元</w:t>
      </w:r>
      <w:r>
        <w:rPr>
          <w:rFonts w:hint="eastAsia" w:ascii="仿宋" w:hAnsi="仿宋" w:eastAsia="仿宋" w:cs="仿宋"/>
          <w:sz w:val="32"/>
          <w:szCs w:val="32"/>
          <w:highlight w:val="none"/>
        </w:rPr>
        <w:t>；截至</w:t>
      </w:r>
      <w:r>
        <w:rPr>
          <w:rFonts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年12月31日，支出合计</w:t>
      </w:r>
      <w:r>
        <w:rPr>
          <w:rFonts w:hint="eastAsia" w:ascii="仿宋" w:hAnsi="仿宋" w:eastAsia="仿宋" w:cs="仿宋"/>
          <w:sz w:val="32"/>
          <w:szCs w:val="32"/>
          <w:highlight w:val="none"/>
        </w:rPr>
        <w:t>5,924.67</w:t>
      </w:r>
      <w:r>
        <w:rPr>
          <w:rFonts w:ascii="仿宋" w:hAnsi="仿宋" w:eastAsia="仿宋" w:cs="仿宋"/>
          <w:sz w:val="32"/>
          <w:szCs w:val="32"/>
          <w:highlight w:val="none"/>
        </w:rPr>
        <w:t>万元，预算执行率为</w:t>
      </w:r>
      <w:r>
        <w:rPr>
          <w:rFonts w:hint="eastAsia" w:ascii="仿宋" w:hAnsi="仿宋" w:eastAsia="仿宋" w:cs="仿宋"/>
          <w:sz w:val="32"/>
          <w:szCs w:val="32"/>
          <w:highlight w:val="none"/>
          <w:lang w:val="en-US" w:eastAsia="zh-CN"/>
        </w:rPr>
        <w:t>69</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结转结余2702.29万元</w:t>
      </w:r>
      <w:r>
        <w:rPr>
          <w:rFonts w:ascii="仿宋" w:hAnsi="仿宋" w:eastAsia="仿宋" w:cs="仿宋"/>
          <w:sz w:val="32"/>
          <w:szCs w:val="32"/>
          <w:highlight w:val="none"/>
        </w:rPr>
        <w:t>。</w:t>
      </w:r>
      <w:bookmarkEnd w:id="10"/>
    </w:p>
    <w:p w14:paraId="67975D1B">
      <w:pPr>
        <w:pStyle w:val="36"/>
        <w:widowControl w:val="0"/>
        <w:numPr>
          <w:ilvl w:val="0"/>
          <w:numId w:val="2"/>
        </w:numPr>
        <w:spacing w:line="580" w:lineRule="exact"/>
        <w:ind w:firstLine="0" w:firstLineChars="0"/>
        <w:outlineLvl w:val="0"/>
        <w:rPr>
          <w:rFonts w:eastAsia="黑体"/>
          <w:bCs/>
          <w:kern w:val="2"/>
          <w:sz w:val="32"/>
          <w:szCs w:val="32"/>
        </w:rPr>
      </w:pPr>
      <w:bookmarkStart w:id="11" w:name="_Toc43906881"/>
      <w:bookmarkStart w:id="12" w:name="_Toc3849"/>
      <w:bookmarkStart w:id="13" w:name="_Toc43629111"/>
      <w:bookmarkStart w:id="14" w:name="_Toc2989"/>
      <w:r>
        <w:rPr>
          <w:rFonts w:eastAsia="黑体"/>
          <w:bCs/>
          <w:kern w:val="2"/>
          <w:sz w:val="32"/>
          <w:szCs w:val="32"/>
        </w:rPr>
        <w:t>绩效评价工作开展情况</w:t>
      </w:r>
      <w:bookmarkEnd w:id="11"/>
      <w:bookmarkEnd w:id="12"/>
      <w:bookmarkEnd w:id="13"/>
      <w:bookmarkEnd w:id="14"/>
    </w:p>
    <w:p w14:paraId="6715A416">
      <w:pPr>
        <w:pStyle w:val="3"/>
        <w:tabs>
          <w:tab w:val="left" w:pos="8023"/>
        </w:tabs>
        <w:spacing w:before="0" w:beforeLines="0" w:after="0" w:afterLines="0" w:line="580" w:lineRule="exact"/>
        <w:ind w:firstLine="640"/>
        <w:rPr>
          <w:b w:val="0"/>
          <w:sz w:val="32"/>
          <w:szCs w:val="32"/>
        </w:rPr>
      </w:pPr>
      <w:bookmarkStart w:id="15" w:name="_Toc496772130"/>
      <w:bookmarkStart w:id="16" w:name="_Toc3466"/>
      <w:bookmarkStart w:id="17" w:name="_Toc43629112"/>
      <w:bookmarkStart w:id="18" w:name="_Toc43906882"/>
      <w:bookmarkStart w:id="19" w:name="_Toc28728"/>
      <w:r>
        <w:rPr>
          <w:b w:val="0"/>
          <w:sz w:val="32"/>
          <w:szCs w:val="32"/>
        </w:rPr>
        <w:t>（一）绩效评价目的</w:t>
      </w:r>
      <w:bookmarkEnd w:id="15"/>
      <w:r>
        <w:rPr>
          <w:b w:val="0"/>
          <w:sz w:val="32"/>
          <w:szCs w:val="32"/>
        </w:rPr>
        <w:t>、对象</w:t>
      </w:r>
      <w:r>
        <w:rPr>
          <w:rFonts w:hint="eastAsia"/>
          <w:b w:val="0"/>
          <w:sz w:val="32"/>
          <w:szCs w:val="32"/>
        </w:rPr>
        <w:t>及</w:t>
      </w:r>
      <w:r>
        <w:rPr>
          <w:b w:val="0"/>
          <w:sz w:val="32"/>
          <w:szCs w:val="32"/>
        </w:rPr>
        <w:t>范围</w:t>
      </w:r>
      <w:bookmarkEnd w:id="16"/>
      <w:bookmarkEnd w:id="17"/>
      <w:bookmarkEnd w:id="18"/>
      <w:bookmarkEnd w:id="19"/>
    </w:p>
    <w:p w14:paraId="3D4D90BE">
      <w:pPr>
        <w:spacing w:line="580" w:lineRule="exact"/>
        <w:ind w:firstLine="640" w:firstLineChars="200"/>
        <w:outlineLvl w:val="2"/>
        <w:rPr>
          <w:rFonts w:eastAsia="仿宋"/>
          <w:bCs/>
          <w:sz w:val="32"/>
          <w:szCs w:val="32"/>
        </w:rPr>
      </w:pPr>
      <w:r>
        <w:rPr>
          <w:rFonts w:ascii="仿宋" w:hAnsi="仿宋" w:eastAsia="仿宋" w:cs="仿宋"/>
          <w:bCs/>
          <w:sz w:val="32"/>
          <w:szCs w:val="32"/>
        </w:rPr>
        <w:t>1.</w:t>
      </w:r>
      <w:r>
        <w:rPr>
          <w:rFonts w:eastAsia="仿宋"/>
          <w:bCs/>
          <w:sz w:val="32"/>
          <w:szCs w:val="32"/>
        </w:rPr>
        <w:t>评价目的</w:t>
      </w:r>
    </w:p>
    <w:p w14:paraId="6A07EC56">
      <w:pPr>
        <w:pStyle w:val="5"/>
        <w:ind w:firstLine="640"/>
        <w:rPr>
          <w:rFonts w:ascii="仿宋" w:hAnsi="仿宋" w:eastAsia="仿宋" w:cs="仿宋"/>
          <w:color w:val="558ED5" w:themeColor="text2" w:themeTint="99"/>
          <w:kern w:val="2"/>
          <w14:textFill>
            <w14:solidFill>
              <w14:schemeClr w14:val="tx2">
                <w14:lumMod w14:val="60000"/>
                <w14:lumOff w14:val="40000"/>
              </w14:schemeClr>
            </w14:solidFill>
          </w14:textFill>
        </w:rPr>
      </w:pPr>
      <w:r>
        <w:rPr>
          <w:rFonts w:ascii="仿宋" w:hAnsi="仿宋" w:eastAsia="仿宋" w:cs="仿宋"/>
          <w:kern w:val="2"/>
        </w:rPr>
        <w:t>此次评价通过收集部门职能规划、部门管理、部门职能履行等信息，分析部门基本支出、项目支出对部门基本运转及部门职能履行的保障作用。围绕部门和单位职责、行业发展规划，以预算资金管理为主线，统筹考虑资产和业务活动，</w:t>
      </w:r>
      <w:r>
        <w:rPr>
          <w:rFonts w:hint="eastAsia" w:ascii="仿宋" w:hAnsi="仿宋" w:eastAsia="仿宋" w:cs="仿宋"/>
          <w:kern w:val="2"/>
        </w:rPr>
        <w:t>以预算资金管理为主线，评价部门整体运行成本、管理效率、履职效能、社会效应、可持续发展能力和服务对象满意度等</w:t>
      </w:r>
      <w:r>
        <w:rPr>
          <w:rFonts w:ascii="仿宋" w:hAnsi="仿宋" w:eastAsia="仿宋" w:cs="仿宋"/>
          <w:kern w:val="2"/>
        </w:rPr>
        <w:t>方面</w:t>
      </w:r>
      <w:r>
        <w:rPr>
          <w:rFonts w:hint="eastAsia" w:ascii="仿宋" w:hAnsi="仿宋" w:eastAsia="仿宋" w:cs="仿宋"/>
          <w:kern w:val="2"/>
        </w:rPr>
        <w:t>，重点关注和分析部门整体绩效目标实现程度及效果，预算和财务管理工作情况、年度重点工作任务实施完成情况及取得的效果</w:t>
      </w:r>
      <w:r>
        <w:rPr>
          <w:rFonts w:hint="eastAsia" w:ascii="仿宋" w:hAnsi="仿宋" w:eastAsia="仿宋" w:cs="仿宋"/>
          <w:kern w:val="2"/>
          <w:lang w:eastAsia="zh-CN"/>
        </w:rPr>
        <w:t>，</w:t>
      </w:r>
      <w:r>
        <w:rPr>
          <w:rFonts w:ascii="仿宋" w:hAnsi="仿宋" w:eastAsia="仿宋" w:cs="仿宋"/>
          <w:kern w:val="2"/>
        </w:rPr>
        <w:t>衡量部门整体及核心业务实施效果，推动提高部门和单位整体绩效水平。通过总结经验做法，分析部门资金使用、资金管理和部门履职中的薄弱环节，提出改进建议，提高财政资金使用效率。</w:t>
      </w:r>
    </w:p>
    <w:p w14:paraId="7E8EA292">
      <w:pPr>
        <w:pStyle w:val="4"/>
        <w:spacing w:before="0" w:beforeLines="0"/>
        <w:ind w:firstLine="640"/>
        <w:rPr>
          <w:b w:val="0"/>
          <w:bCs w:val="0"/>
          <w:sz w:val="32"/>
        </w:rPr>
      </w:pPr>
      <w:r>
        <w:rPr>
          <w:rFonts w:ascii="仿宋" w:hAnsi="仿宋" w:eastAsia="仿宋" w:cs="仿宋"/>
          <w:b w:val="0"/>
          <w:bCs w:val="0"/>
          <w:kern w:val="2"/>
          <w:sz w:val="32"/>
        </w:rPr>
        <w:t>2.</w:t>
      </w:r>
      <w:bookmarkStart w:id="20" w:name="_Toc10205"/>
      <w:r>
        <w:rPr>
          <w:rFonts w:eastAsia="仿宋"/>
          <w:b w:val="0"/>
          <w:bCs w:val="0"/>
          <w:kern w:val="2"/>
          <w:sz w:val="32"/>
        </w:rPr>
        <w:t>评价对象及范围</w:t>
      </w:r>
      <w:bookmarkEnd w:id="20"/>
    </w:p>
    <w:p w14:paraId="60575A49">
      <w:pPr>
        <w:pStyle w:val="5"/>
        <w:ind w:firstLine="640"/>
        <w:rPr>
          <w:rFonts w:ascii="仿宋" w:hAnsi="仿宋" w:eastAsia="仿宋" w:cs="仿宋"/>
        </w:rPr>
      </w:pPr>
      <w:r>
        <w:rPr>
          <w:rFonts w:hint="eastAsia" w:ascii="仿宋" w:hAnsi="仿宋" w:eastAsia="仿宋" w:cs="仿宋"/>
          <w:kern w:val="2"/>
        </w:rPr>
        <w:t>本次绩效评价对象为202</w:t>
      </w:r>
      <w:r>
        <w:rPr>
          <w:rFonts w:hint="eastAsia" w:ascii="仿宋" w:hAnsi="仿宋" w:eastAsia="仿宋" w:cs="仿宋"/>
          <w:kern w:val="2"/>
          <w:lang w:val="en-US" w:eastAsia="zh-CN"/>
        </w:rPr>
        <w:t>3</w:t>
      </w:r>
      <w:r>
        <w:rPr>
          <w:rFonts w:hint="eastAsia" w:ascii="仿宋" w:hAnsi="仿宋" w:eastAsia="仿宋" w:cs="仿宋"/>
          <w:kern w:val="2"/>
        </w:rPr>
        <w:t>年度部门整体支出资金，共计</w:t>
      </w:r>
      <w:r>
        <w:rPr>
          <w:rFonts w:hint="eastAsia" w:ascii="仿宋" w:hAnsi="仿宋" w:eastAsia="仿宋" w:cs="仿宋"/>
          <w:sz w:val="32"/>
          <w:szCs w:val="32"/>
          <w:highlight w:val="none"/>
        </w:rPr>
        <w:t>5,924.67</w:t>
      </w:r>
      <w:r>
        <w:rPr>
          <w:rFonts w:hint="eastAsia" w:ascii="仿宋" w:hAnsi="仿宋" w:eastAsia="仿宋" w:cs="仿宋"/>
          <w:kern w:val="2"/>
        </w:rPr>
        <w:t>万元。评价时段为202</w:t>
      </w:r>
      <w:r>
        <w:rPr>
          <w:rFonts w:hint="eastAsia" w:ascii="仿宋" w:hAnsi="仿宋" w:eastAsia="仿宋" w:cs="仿宋"/>
          <w:kern w:val="2"/>
          <w:lang w:val="en-US" w:eastAsia="zh-CN"/>
        </w:rPr>
        <w:t>3</w:t>
      </w:r>
      <w:r>
        <w:rPr>
          <w:rFonts w:hint="eastAsia" w:ascii="仿宋" w:hAnsi="仿宋" w:eastAsia="仿宋" w:cs="仿宋"/>
          <w:kern w:val="2"/>
        </w:rPr>
        <w:t>年1月1日至12月31日。</w:t>
      </w:r>
      <w:r>
        <w:rPr>
          <w:rFonts w:hint="eastAsia" w:ascii="仿宋" w:hAnsi="仿宋" w:eastAsia="仿宋" w:cs="仿宋"/>
          <w:b w:val="0"/>
          <w:bCs w:val="0"/>
          <w:color w:val="auto"/>
          <w:kern w:val="2"/>
          <w:sz w:val="32"/>
          <w:szCs w:val="32"/>
          <w:highlight w:val="none"/>
          <w:lang w:val="en-US" w:eastAsia="zh-CN" w:bidi="ar-SA"/>
        </w:rPr>
        <w:t>评价范围涉及部门各内设机构及直属</w:t>
      </w:r>
      <w:r>
        <w:rPr>
          <w:rFonts w:hint="eastAsia" w:ascii="仿宋" w:hAnsi="仿宋" w:eastAsia="仿宋" w:cs="仿宋"/>
          <w:color w:val="auto"/>
          <w:highlight w:val="none"/>
        </w:rPr>
        <w:t>事业单位</w:t>
      </w:r>
      <w:r>
        <w:rPr>
          <w:rFonts w:hint="eastAsia" w:ascii="仿宋" w:hAnsi="仿宋" w:eastAsia="仿宋" w:cs="仿宋"/>
          <w:kern w:val="2"/>
        </w:rPr>
        <w:t>。评价内容包含部门决策、部门管理</w:t>
      </w:r>
      <w:r>
        <w:rPr>
          <w:rFonts w:hint="eastAsia" w:ascii="仿宋" w:hAnsi="仿宋" w:eastAsia="仿宋" w:cs="仿宋"/>
        </w:rPr>
        <w:t>、履职绩效、服务对象满意度等。</w:t>
      </w:r>
    </w:p>
    <w:p w14:paraId="171C2207">
      <w:pPr>
        <w:pStyle w:val="3"/>
        <w:tabs>
          <w:tab w:val="left" w:pos="8023"/>
        </w:tabs>
        <w:spacing w:before="0" w:beforeLines="0" w:after="0" w:afterLines="0" w:line="580" w:lineRule="exact"/>
        <w:ind w:firstLine="640"/>
        <w:rPr>
          <w:b w:val="0"/>
          <w:bCs w:val="0"/>
          <w:sz w:val="32"/>
          <w:szCs w:val="32"/>
        </w:rPr>
      </w:pPr>
      <w:bookmarkStart w:id="21" w:name="_Toc26590"/>
      <w:bookmarkStart w:id="22" w:name="_Toc14043"/>
      <w:r>
        <w:rPr>
          <w:b w:val="0"/>
          <w:bCs w:val="0"/>
          <w:sz w:val="32"/>
          <w:szCs w:val="32"/>
        </w:rPr>
        <w:t>（二）绩效评价依据</w:t>
      </w:r>
      <w:bookmarkEnd w:id="21"/>
      <w:bookmarkEnd w:id="22"/>
    </w:p>
    <w:p w14:paraId="30DB66FB">
      <w:pPr>
        <w:adjustRightInd w:val="0"/>
        <w:snapToGrid w:val="0"/>
        <w:spacing w:line="580" w:lineRule="exact"/>
        <w:ind w:firstLine="640" w:firstLineChars="200"/>
        <w:rPr>
          <w:rFonts w:eastAsia="仿宋"/>
          <w:sz w:val="32"/>
          <w:szCs w:val="32"/>
        </w:rPr>
      </w:pPr>
      <w:r>
        <w:rPr>
          <w:rFonts w:eastAsia="仿宋"/>
          <w:sz w:val="32"/>
          <w:szCs w:val="32"/>
        </w:rPr>
        <w:t>本次</w:t>
      </w:r>
      <w:r>
        <w:rPr>
          <w:rFonts w:hint="eastAsia" w:eastAsia="仿宋"/>
          <w:sz w:val="32"/>
          <w:szCs w:val="32"/>
        </w:rPr>
        <w:t>绩效</w:t>
      </w:r>
      <w:r>
        <w:rPr>
          <w:rFonts w:eastAsia="仿宋"/>
          <w:sz w:val="32"/>
          <w:szCs w:val="32"/>
        </w:rPr>
        <w:t>评价依据主要包括但不局限于以下文件：</w:t>
      </w:r>
    </w:p>
    <w:p w14:paraId="059D39FA">
      <w:pPr>
        <w:spacing w:line="580" w:lineRule="exact"/>
        <w:ind w:firstLine="640" w:firstLineChars="200"/>
        <w:outlineLvl w:val="2"/>
        <w:rPr>
          <w:rFonts w:eastAsia="仿宋"/>
          <w:sz w:val="32"/>
          <w:szCs w:val="32"/>
        </w:rPr>
      </w:pPr>
      <w:r>
        <w:rPr>
          <w:rFonts w:ascii="仿宋" w:hAnsi="仿宋" w:eastAsia="仿宋" w:cs="仿宋"/>
          <w:sz w:val="32"/>
          <w:szCs w:val="32"/>
        </w:rPr>
        <w:t>1.</w:t>
      </w:r>
      <w:r>
        <w:rPr>
          <w:rFonts w:eastAsia="仿宋"/>
          <w:sz w:val="32"/>
          <w:szCs w:val="32"/>
        </w:rPr>
        <w:t>中央层面</w:t>
      </w:r>
    </w:p>
    <w:p w14:paraId="3A53469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（1）《中华人民共和国预算法》；</w:t>
      </w:r>
    </w:p>
    <w:p w14:paraId="20D38E3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 xml:space="preserve"> </w:t>
      </w:r>
      <w:r>
        <w:rPr>
          <w:rFonts w:ascii="仿宋" w:hAnsi="仿宋" w:eastAsia="仿宋" w:cs="仿宋"/>
          <w:sz w:val="32"/>
          <w:szCs w:val="32"/>
        </w:rPr>
        <w:t>《财政支出绩效评价管理暂行办法》的通知（财预〔2011〕285号）；</w:t>
      </w:r>
    </w:p>
    <w:p w14:paraId="5A9EFA1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pacing w:val="6"/>
          <w:sz w:val="32"/>
          <w:szCs w:val="32"/>
        </w:rPr>
      </w:pPr>
      <w:r>
        <w:rPr>
          <w:rFonts w:ascii="仿宋" w:hAnsi="仿宋" w:eastAsia="仿宋" w:cs="仿宋"/>
          <w:sz w:val="32"/>
          <w:szCs w:val="32"/>
        </w:rPr>
        <w:t>（3）</w:t>
      </w:r>
      <w:r>
        <w:rPr>
          <w:rFonts w:ascii="仿宋" w:hAnsi="仿宋" w:eastAsia="仿宋" w:cs="仿宋"/>
          <w:spacing w:val="6"/>
          <w:sz w:val="32"/>
          <w:szCs w:val="32"/>
        </w:rPr>
        <w:t>《关于推进预算绩效管理的指导意见》（财预〔2011〕416号）；</w:t>
      </w:r>
    </w:p>
    <w:p w14:paraId="1E524B6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（4）《预算绩效评价共性指标体系框架》（财预〔2013〕53号）；</w:t>
      </w:r>
    </w:p>
    <w:p w14:paraId="1116746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（5）《地方财政管理绩效综合评价方案》（财预〔2014〕45号）；</w:t>
      </w:r>
    </w:p>
    <w:p w14:paraId="7F4A951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ascii="仿宋" w:hAnsi="仿宋" w:eastAsia="仿宋" w:cs="仿宋"/>
          <w:sz w:val="32"/>
          <w:szCs w:val="32"/>
        </w:rPr>
        <w:t>6</w:t>
      </w:r>
      <w:r>
        <w:rPr>
          <w:rFonts w:hint="eastAsia" w:ascii="仿宋" w:hAnsi="仿宋" w:eastAsia="仿宋" w:cs="仿宋"/>
          <w:sz w:val="32"/>
          <w:szCs w:val="32"/>
          <w:lang w:eastAsia="zh-CN"/>
        </w:rPr>
        <w:t>）</w:t>
      </w:r>
      <w:r>
        <w:rPr>
          <w:rFonts w:ascii="仿宋" w:hAnsi="仿宋" w:eastAsia="仿宋" w:cs="仿宋"/>
          <w:spacing w:val="17"/>
          <w:sz w:val="32"/>
          <w:szCs w:val="32"/>
        </w:rPr>
        <w:t>《中共中央国务院关于全面实施预算绩效管理的意见》（中发〔2018〕34号）</w:t>
      </w:r>
      <w:r>
        <w:rPr>
          <w:rFonts w:ascii="仿宋" w:hAnsi="仿宋" w:eastAsia="仿宋" w:cs="仿宋"/>
          <w:spacing w:val="0"/>
          <w:sz w:val="32"/>
          <w:szCs w:val="32"/>
        </w:rPr>
        <w:t>；</w:t>
      </w:r>
    </w:p>
    <w:p w14:paraId="4DE320AA">
      <w:pPr>
        <w:spacing w:line="560" w:lineRule="exact"/>
        <w:ind w:firstLine="640" w:firstLineChars="200"/>
        <w:outlineLvl w:val="2"/>
        <w:rPr>
          <w:rFonts w:ascii="仿宋" w:hAnsi="仿宋" w:eastAsia="仿宋" w:cs="仿宋"/>
          <w:sz w:val="32"/>
          <w:szCs w:val="32"/>
        </w:rPr>
      </w:pPr>
      <w:r>
        <w:rPr>
          <w:rFonts w:ascii="仿宋" w:hAnsi="仿宋" w:eastAsia="仿宋" w:cs="仿宋"/>
          <w:sz w:val="32"/>
          <w:szCs w:val="32"/>
        </w:rPr>
        <w:t>2.河南省</w:t>
      </w:r>
      <w:r>
        <w:rPr>
          <w:rFonts w:hint="eastAsia" w:ascii="仿宋" w:hAnsi="仿宋" w:eastAsia="仿宋" w:cs="仿宋"/>
          <w:sz w:val="32"/>
          <w:szCs w:val="32"/>
        </w:rPr>
        <w:t>及三门峡市</w:t>
      </w:r>
      <w:r>
        <w:rPr>
          <w:rFonts w:ascii="仿宋" w:hAnsi="仿宋" w:eastAsia="仿宋" w:cs="仿宋"/>
          <w:sz w:val="32"/>
          <w:szCs w:val="32"/>
        </w:rPr>
        <w:t>层面</w:t>
      </w:r>
    </w:p>
    <w:p w14:paraId="6376004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（1）《中共河南省委 河南省人民政府关于全面实施预算绩效管理的实施意见》（豫发〔2019〕10号）；</w:t>
      </w:r>
    </w:p>
    <w:p w14:paraId="147AF3C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color w:val="558ED5" w:themeColor="text2" w:themeTint="99"/>
          <w:sz w:val="32"/>
          <w:szCs w:val="32"/>
          <w14:textFill>
            <w14:solidFill>
              <w14:schemeClr w14:val="tx2">
                <w14:lumMod w14:val="60000"/>
                <w14:lumOff w14:val="40000"/>
              </w14:schemeClr>
            </w14:solidFill>
          </w14:textFill>
        </w:rPr>
      </w:pPr>
      <w:r>
        <w:rPr>
          <w:rFonts w:ascii="仿宋" w:hAnsi="仿宋" w:eastAsia="仿宋" w:cs="仿宋"/>
          <w:sz w:val="32"/>
          <w:szCs w:val="32"/>
        </w:rPr>
        <w:t>（2）</w:t>
      </w:r>
      <w:r>
        <w:rPr>
          <w:rFonts w:hint="eastAsia" w:eastAsia="仿宋"/>
          <w:bCs/>
          <w:sz w:val="32"/>
          <w:szCs w:val="32"/>
        </w:rPr>
        <w:t>《中共三门峡市委 三门峡市政府关于全面实施预算绩效管理的实施意见》（三发</w:t>
      </w:r>
      <w:r>
        <w:rPr>
          <w:rFonts w:hint="eastAsia" w:ascii="仿宋" w:hAnsi="仿宋" w:eastAsia="仿宋" w:cs="仿宋"/>
          <w:bCs/>
          <w:sz w:val="32"/>
          <w:szCs w:val="32"/>
        </w:rPr>
        <w:t>〔2020〕14 号）</w:t>
      </w:r>
      <w:r>
        <w:rPr>
          <w:rFonts w:ascii="仿宋" w:hAnsi="仿宋" w:eastAsia="仿宋" w:cs="仿宋"/>
          <w:sz w:val="32"/>
          <w:szCs w:val="32"/>
        </w:rPr>
        <w:t>；</w:t>
      </w:r>
    </w:p>
    <w:p w14:paraId="3D0F950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《三门峡市财政局关于印发&lt;三门峡市市级预算政策和项目事前绩效评估管理办法等5个办法</w:t>
      </w:r>
      <w:r>
        <w:rPr>
          <w:rFonts w:hint="eastAsia" w:ascii="仿宋" w:hAnsi="仿宋" w:eastAsia="仿宋" w:cs="仿宋"/>
          <w:sz w:val="32"/>
          <w:szCs w:val="32"/>
          <w:lang w:val="en-US" w:eastAsia="zh-CN"/>
        </w:rPr>
        <w:t>&gt;</w:t>
      </w:r>
      <w:r>
        <w:rPr>
          <w:rFonts w:hint="eastAsia" w:ascii="仿宋" w:hAnsi="仿宋" w:eastAsia="仿宋" w:cs="仿宋"/>
          <w:sz w:val="32"/>
          <w:szCs w:val="32"/>
        </w:rPr>
        <w:t>的通知》</w:t>
      </w: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财</w:t>
      </w:r>
      <w:r>
        <w:rPr>
          <w:rFonts w:hint="eastAsia" w:ascii="仿宋" w:hAnsi="仿宋" w:eastAsia="仿宋" w:cs="仿宋"/>
          <w:sz w:val="32"/>
          <w:szCs w:val="32"/>
        </w:rPr>
        <w:t>预</w:t>
      </w:r>
      <w:r>
        <w:rPr>
          <w:rFonts w:ascii="仿宋" w:hAnsi="仿宋" w:eastAsia="仿宋" w:cs="仿宋"/>
          <w:sz w:val="32"/>
          <w:szCs w:val="32"/>
        </w:rPr>
        <w:t>〔2020〕</w:t>
      </w:r>
      <w:r>
        <w:rPr>
          <w:rFonts w:hint="eastAsia" w:ascii="仿宋" w:hAnsi="仿宋" w:eastAsia="仿宋" w:cs="仿宋"/>
          <w:sz w:val="32"/>
          <w:szCs w:val="32"/>
        </w:rPr>
        <w:t>677</w:t>
      </w:r>
      <w:r>
        <w:rPr>
          <w:rFonts w:ascii="仿宋" w:hAnsi="仿宋" w:eastAsia="仿宋" w:cs="仿宋"/>
          <w:sz w:val="32"/>
          <w:szCs w:val="32"/>
        </w:rPr>
        <w:t>号）；</w:t>
      </w:r>
    </w:p>
    <w:p w14:paraId="194C2DE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lang w:val="en-US" w:eastAsia="zh-CN"/>
        </w:rPr>
        <w:t>4</w:t>
      </w:r>
      <w:r>
        <w:rPr>
          <w:rFonts w:ascii="仿宋" w:hAnsi="仿宋" w:eastAsia="仿宋" w:cs="仿宋"/>
          <w:sz w:val="32"/>
          <w:szCs w:val="32"/>
        </w:rPr>
        <w:t>）</w:t>
      </w:r>
      <w:r>
        <w:rPr>
          <w:rFonts w:hint="eastAsia" w:ascii="仿宋" w:hAnsi="仿宋" w:eastAsia="仿宋" w:cs="仿宋"/>
          <w:sz w:val="32"/>
          <w:szCs w:val="32"/>
        </w:rPr>
        <w:t>《关于开展202</w:t>
      </w:r>
      <w:r>
        <w:rPr>
          <w:rFonts w:hint="eastAsia" w:ascii="仿宋" w:hAnsi="仿宋" w:eastAsia="仿宋" w:cs="仿宋"/>
          <w:sz w:val="32"/>
          <w:szCs w:val="32"/>
          <w:lang w:val="en-US" w:eastAsia="zh-CN"/>
        </w:rPr>
        <w:t>3</w:t>
      </w:r>
      <w:r>
        <w:rPr>
          <w:rFonts w:hint="eastAsia" w:ascii="仿宋" w:hAnsi="仿宋" w:eastAsia="仿宋" w:cs="仿宋"/>
          <w:sz w:val="32"/>
          <w:szCs w:val="32"/>
        </w:rPr>
        <w:t>年度市级财政重点项目和部门整体绩效评价工作的通知》（</w:t>
      </w:r>
      <w:r>
        <w:rPr>
          <w:rFonts w:hint="eastAsia" w:ascii="仿宋" w:hAnsi="仿宋" w:eastAsia="仿宋" w:cs="仿宋"/>
          <w:sz w:val="32"/>
          <w:szCs w:val="32"/>
          <w:lang w:eastAsia="zh-CN"/>
        </w:rPr>
        <w:t>三财效</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号）；</w:t>
      </w:r>
    </w:p>
    <w:p w14:paraId="2F29377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lang w:eastAsia="zh-CN"/>
        </w:rPr>
        <w:t>三门峡市自然资源和规划局</w:t>
      </w:r>
      <w:r>
        <w:rPr>
          <w:rFonts w:ascii="仿宋" w:hAnsi="仿宋" w:eastAsia="仿宋" w:cs="仿宋"/>
          <w:sz w:val="32"/>
          <w:szCs w:val="32"/>
        </w:rPr>
        <w:t>提供的与政策制度相关、履职相关、财务相关的资料以及与此次评价相关的其他文件资料。</w:t>
      </w:r>
    </w:p>
    <w:p w14:paraId="6CAB45FA">
      <w:pPr>
        <w:pStyle w:val="3"/>
        <w:tabs>
          <w:tab w:val="left" w:pos="8023"/>
        </w:tabs>
        <w:spacing w:before="0" w:beforeLines="0" w:after="0" w:afterLines="0" w:line="580" w:lineRule="exact"/>
        <w:ind w:firstLine="640"/>
        <w:rPr>
          <w:b w:val="0"/>
          <w:bCs w:val="0"/>
          <w:sz w:val="32"/>
          <w:szCs w:val="32"/>
        </w:rPr>
      </w:pPr>
      <w:bookmarkStart w:id="23" w:name="_Toc11852"/>
      <w:bookmarkStart w:id="24" w:name="_Toc29984"/>
      <w:r>
        <w:rPr>
          <w:b w:val="0"/>
          <w:bCs w:val="0"/>
          <w:sz w:val="32"/>
          <w:szCs w:val="32"/>
        </w:rPr>
        <w:t>（三）绩效评价指标体系</w:t>
      </w:r>
      <w:bookmarkEnd w:id="23"/>
      <w:bookmarkEnd w:id="24"/>
    </w:p>
    <w:p w14:paraId="5BFB32B4">
      <w:pPr>
        <w:adjustRightInd w:val="0"/>
        <w:snapToGrid w:val="0"/>
        <w:spacing w:line="560" w:lineRule="exact"/>
        <w:ind w:firstLine="640" w:firstLineChars="200"/>
        <w:rPr>
          <w:rFonts w:ascii="仿宋" w:hAnsi="仿宋" w:eastAsia="仿宋" w:cs="仿宋"/>
          <w:sz w:val="32"/>
          <w:szCs w:val="32"/>
        </w:rPr>
      </w:pPr>
      <w:bookmarkStart w:id="25" w:name="_Toc43906883"/>
      <w:r>
        <w:rPr>
          <w:rFonts w:ascii="仿宋" w:hAnsi="仿宋" w:eastAsia="仿宋" w:cs="仿宋"/>
          <w:sz w:val="32"/>
          <w:szCs w:val="32"/>
        </w:rPr>
        <w:t>本次绩效评价指标体系整体框架依据相关文件规定，结合</w:t>
      </w:r>
      <w:r>
        <w:rPr>
          <w:rFonts w:hint="eastAsia" w:ascii="仿宋" w:hAnsi="仿宋" w:eastAsia="仿宋" w:cs="仿宋"/>
          <w:sz w:val="32"/>
          <w:szCs w:val="32"/>
          <w:lang w:eastAsia="zh-CN"/>
        </w:rPr>
        <w:t>三门峡市自然资源和规划局</w:t>
      </w:r>
      <w:r>
        <w:rPr>
          <w:rFonts w:ascii="仿宋" w:hAnsi="仿宋" w:eastAsia="仿宋" w:cs="仿宋"/>
          <w:sz w:val="32"/>
          <w:szCs w:val="32"/>
        </w:rPr>
        <w:t>的部门职责特点，</w:t>
      </w:r>
      <w:r>
        <w:rPr>
          <w:rFonts w:ascii="仿宋" w:hAnsi="仿宋" w:eastAsia="仿宋" w:cs="仿宋"/>
          <w:sz w:val="32"/>
          <w:szCs w:val="32"/>
          <w:highlight w:val="none"/>
        </w:rPr>
        <w:t>由3个一级指标、</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个二级指标、3</w:t>
      </w:r>
      <w:r>
        <w:rPr>
          <w:rFonts w:hint="eastAsia" w:ascii="仿宋" w:hAnsi="仿宋" w:eastAsia="仿宋" w:cs="仿宋"/>
          <w:sz w:val="32"/>
          <w:szCs w:val="32"/>
          <w:highlight w:val="none"/>
          <w:lang w:val="en-US" w:eastAsia="zh-CN"/>
        </w:rPr>
        <w:t>5</w:t>
      </w:r>
      <w:r>
        <w:rPr>
          <w:rFonts w:ascii="仿宋" w:hAnsi="仿宋" w:eastAsia="仿宋" w:cs="仿宋"/>
          <w:sz w:val="32"/>
          <w:szCs w:val="32"/>
          <w:highlight w:val="none"/>
        </w:rPr>
        <w:t>个三级指标组成，着重突出结果导向，产出、效益指标权重占6</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分。指标数据来源于被评价单位</w:t>
      </w:r>
      <w:r>
        <w:rPr>
          <w:rFonts w:ascii="仿宋" w:hAnsi="仿宋" w:eastAsia="仿宋" w:cs="仿宋"/>
          <w:sz w:val="32"/>
          <w:szCs w:val="32"/>
        </w:rPr>
        <w:t>提供的基础数据、问卷调查、调研、访谈等资料。</w:t>
      </w:r>
    </w:p>
    <w:p w14:paraId="6BF6E8C8">
      <w:pPr>
        <w:pStyle w:val="3"/>
        <w:tabs>
          <w:tab w:val="left" w:pos="8023"/>
        </w:tabs>
        <w:spacing w:before="0" w:beforeLines="0" w:after="0" w:afterLines="0" w:line="580" w:lineRule="exact"/>
        <w:ind w:firstLine="640" w:firstLineChars="200"/>
        <w:rPr>
          <w:b w:val="0"/>
          <w:bCs w:val="0"/>
          <w:sz w:val="32"/>
          <w:szCs w:val="32"/>
        </w:rPr>
      </w:pPr>
      <w:bookmarkStart w:id="26" w:name="_Toc20887"/>
      <w:bookmarkStart w:id="27" w:name="_Toc15187"/>
      <w:r>
        <w:rPr>
          <w:b w:val="0"/>
          <w:bCs w:val="0"/>
          <w:sz w:val="32"/>
          <w:szCs w:val="32"/>
        </w:rPr>
        <w:t>（四）绩效评价原则、方法</w:t>
      </w:r>
      <w:bookmarkEnd w:id="25"/>
      <w:bookmarkEnd w:id="26"/>
      <w:bookmarkEnd w:id="27"/>
    </w:p>
    <w:p w14:paraId="71CA3E8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
          <w:sz w:val="32"/>
          <w:szCs w:val="32"/>
        </w:rPr>
      </w:pPr>
      <w:r>
        <w:rPr>
          <w:rFonts w:ascii="仿宋" w:hAnsi="仿宋" w:eastAsia="仿宋" w:cs="仿宋"/>
          <w:sz w:val="32"/>
          <w:szCs w:val="32"/>
        </w:rPr>
        <w:t>1.</w:t>
      </w:r>
      <w:r>
        <w:rPr>
          <w:rFonts w:eastAsia="仿宋"/>
          <w:sz w:val="32"/>
          <w:szCs w:val="32"/>
        </w:rPr>
        <w:t>评价原则</w:t>
      </w:r>
    </w:p>
    <w:p w14:paraId="440B844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
          <w:sz w:val="32"/>
          <w:szCs w:val="32"/>
        </w:rPr>
      </w:pPr>
      <w:r>
        <w:rPr>
          <w:rFonts w:ascii="仿宋" w:hAnsi="仿宋" w:eastAsia="仿宋" w:cs="仿宋"/>
          <w:sz w:val="32"/>
          <w:szCs w:val="32"/>
        </w:rPr>
        <w:t>（1）</w:t>
      </w:r>
      <w:r>
        <w:rPr>
          <w:rFonts w:eastAsia="仿宋"/>
          <w:sz w:val="32"/>
          <w:szCs w:val="32"/>
        </w:rPr>
        <w:t>立足整体，关注重点。对部门的职能、职责进行重要性排序，聚焦与部门重要职能、职责紧密相关的工作重点、核心业务，与职能职责关系不紧密的工作进行关联性、必要性分析。</w:t>
      </w:r>
    </w:p>
    <w:p w14:paraId="33A3057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
          <w:sz w:val="32"/>
          <w:szCs w:val="32"/>
        </w:rPr>
      </w:pPr>
      <w:r>
        <w:rPr>
          <w:rFonts w:ascii="仿宋" w:hAnsi="仿宋" w:eastAsia="仿宋" w:cs="仿宋"/>
          <w:sz w:val="32"/>
          <w:szCs w:val="32"/>
        </w:rPr>
        <w:t>（2）</w:t>
      </w:r>
      <w:r>
        <w:rPr>
          <w:rFonts w:eastAsia="仿宋"/>
          <w:sz w:val="32"/>
          <w:szCs w:val="32"/>
        </w:rPr>
        <w:t>立足支出，以财评事。以部门整体支出评价为重点，兼顾部门收入。通过对财政资金支出方向、使用进度进行分析评判，全面、客观反映部门年度预算安排、工作开展、资金使用、履职成效的关联性与匹配度。</w:t>
      </w:r>
    </w:p>
    <w:p w14:paraId="76E0A58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
          <w:sz w:val="32"/>
          <w:szCs w:val="32"/>
        </w:rPr>
      </w:pPr>
      <w:r>
        <w:rPr>
          <w:rFonts w:ascii="仿宋" w:hAnsi="仿宋" w:eastAsia="仿宋" w:cs="仿宋"/>
          <w:sz w:val="32"/>
          <w:szCs w:val="32"/>
        </w:rPr>
        <w:t>（3）</w:t>
      </w:r>
      <w:r>
        <w:rPr>
          <w:rFonts w:eastAsia="仿宋"/>
          <w:sz w:val="32"/>
          <w:szCs w:val="32"/>
        </w:rPr>
        <w:t>立足工作计划，考察部门履职。部门整体预算绩效评价的基础和出发点是部门当年度工作计划，以及与之相匹配的预算明细构成，结合部门中长期发展规划，分析评价当年度部门职能履行程度和目标实现情况。</w:t>
      </w:r>
    </w:p>
    <w:p w14:paraId="4BCD30F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bookmarkStart w:id="28" w:name="_Toc13313"/>
      <w:r>
        <w:rPr>
          <w:rFonts w:ascii="仿宋" w:hAnsi="仿宋" w:eastAsia="仿宋" w:cs="仿宋"/>
          <w:sz w:val="32"/>
          <w:szCs w:val="32"/>
        </w:rPr>
        <w:t>2.评价方法</w:t>
      </w:r>
      <w:bookmarkEnd w:id="28"/>
    </w:p>
    <w:p w14:paraId="0554CB4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bCs/>
          <w:sz w:val="32"/>
          <w:szCs w:val="32"/>
        </w:rPr>
        <w:t>三门峡市财政局《三门峡市市级预算绩效评价管理办法》</w:t>
      </w:r>
      <w:r>
        <w:rPr>
          <w:rFonts w:hint="eastAsia" w:ascii="仿宋" w:hAnsi="仿宋" w:eastAsia="仿宋" w:cs="仿宋"/>
          <w:sz w:val="32"/>
          <w:szCs w:val="32"/>
        </w:rPr>
        <w:t>的规定以及评价对象的具体情况，针对本次绩效评价特点，评价指标体系设置紧盯项目外部环境、资金分配、组织管理等方面的问题，以定量和定性相结合的原则设计评分，采用成本效益分析法、比较法、因素分析法、最低成本法、公众评判法等方法进行评价。其中（1）成本效益分析法。是指将一定时期内的支出与效益进行对比分析以评价绩效目标实现程度。（2）比较法。是指通过对绩效目标与实施效果、历史与当期情况、不同部门和地区同类支出的比较，综合分析绩效目标实现程度。（3）因素分析法。是指通过综合分析影响绩效目标实现、实施效果的内外因素，评价绩效目标实现程度。（4）最低成本法。是指对效益不易计量的多个同类对象的实施成本进行比较，评价绩效目标实现程度。（5）公众评判法。是指通过专家评估、公众问卷及抽样调查等对财政支出效果进行评判，评价绩效目标实现程度。</w:t>
      </w:r>
    </w:p>
    <w:p w14:paraId="680EF53E">
      <w:pPr>
        <w:pStyle w:val="36"/>
        <w:widowControl w:val="0"/>
        <w:numPr>
          <w:ilvl w:val="0"/>
          <w:numId w:val="3"/>
        </w:numPr>
        <w:spacing w:line="560" w:lineRule="exact"/>
        <w:ind w:firstLine="0" w:firstLineChars="0"/>
        <w:outlineLvl w:val="0"/>
        <w:rPr>
          <w:rFonts w:eastAsia="黑体"/>
          <w:bCs/>
          <w:kern w:val="2"/>
          <w:sz w:val="32"/>
          <w:szCs w:val="32"/>
        </w:rPr>
      </w:pPr>
      <w:bookmarkStart w:id="29" w:name="_Toc43629114"/>
      <w:bookmarkStart w:id="30" w:name="_Toc498673127"/>
      <w:bookmarkStart w:id="31" w:name="_Toc31224"/>
      <w:bookmarkStart w:id="32" w:name="_Toc43906885"/>
      <w:bookmarkStart w:id="33" w:name="_Toc10238"/>
      <w:r>
        <w:rPr>
          <w:rFonts w:hint="eastAsia" w:eastAsia="黑体"/>
          <w:bCs/>
          <w:kern w:val="2"/>
          <w:sz w:val="32"/>
          <w:szCs w:val="32"/>
        </w:rPr>
        <w:t>综合</w:t>
      </w:r>
      <w:r>
        <w:rPr>
          <w:rFonts w:eastAsia="黑体"/>
          <w:bCs/>
          <w:kern w:val="2"/>
          <w:sz w:val="32"/>
          <w:szCs w:val="32"/>
        </w:rPr>
        <w:t>评价</w:t>
      </w:r>
      <w:bookmarkEnd w:id="29"/>
      <w:bookmarkEnd w:id="30"/>
      <w:r>
        <w:rPr>
          <w:rFonts w:eastAsia="黑体"/>
          <w:bCs/>
          <w:kern w:val="2"/>
          <w:sz w:val="32"/>
          <w:szCs w:val="32"/>
        </w:rPr>
        <w:t>情况及评价结论</w:t>
      </w:r>
      <w:bookmarkEnd w:id="31"/>
      <w:bookmarkEnd w:id="32"/>
      <w:bookmarkEnd w:id="33"/>
    </w:p>
    <w:p w14:paraId="42FE9BA2">
      <w:pPr>
        <w:pStyle w:val="3"/>
        <w:tabs>
          <w:tab w:val="left" w:pos="8023"/>
        </w:tabs>
        <w:spacing w:before="0" w:beforeLines="0" w:after="0" w:afterLines="0" w:line="560" w:lineRule="exact"/>
        <w:ind w:firstLine="640" w:firstLineChars="200"/>
        <w:rPr>
          <w:b w:val="0"/>
          <w:sz w:val="32"/>
          <w:szCs w:val="32"/>
        </w:rPr>
      </w:pPr>
      <w:bookmarkStart w:id="34" w:name="_Toc14540"/>
      <w:bookmarkStart w:id="35" w:name="_Toc18530"/>
      <w:r>
        <w:rPr>
          <w:rFonts w:hint="eastAsia"/>
          <w:b w:val="0"/>
          <w:sz w:val="32"/>
          <w:szCs w:val="32"/>
        </w:rPr>
        <w:t>（一）评价总体得分</w:t>
      </w:r>
      <w:bookmarkEnd w:id="34"/>
      <w:bookmarkEnd w:id="35"/>
    </w:p>
    <w:p w14:paraId="1E5C12F1">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基于对现场核查、调查问卷及收集到的相关材料进行梳理、分析、评价，</w:t>
      </w:r>
      <w:r>
        <w:rPr>
          <w:rFonts w:hint="eastAsia" w:ascii="仿宋" w:hAnsi="仿宋" w:eastAsia="仿宋" w:cs="仿宋"/>
          <w:sz w:val="32"/>
          <w:szCs w:val="32"/>
          <w:highlight w:val="none"/>
          <w:lang w:eastAsia="zh-CN"/>
        </w:rPr>
        <w:t>三门峡市自然资源和规划局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年度部门整体绩效评价</w:t>
      </w:r>
      <w:r>
        <w:rPr>
          <w:rFonts w:ascii="仿宋" w:hAnsi="仿宋" w:eastAsia="仿宋" w:cs="仿宋"/>
          <w:sz w:val="32"/>
          <w:szCs w:val="32"/>
          <w:highlight w:val="none"/>
        </w:rPr>
        <w:t>总体得分</w:t>
      </w:r>
      <w:r>
        <w:rPr>
          <w:rFonts w:hint="eastAsia" w:ascii="仿宋" w:hAnsi="仿宋" w:eastAsia="仿宋" w:cs="仿宋"/>
          <w:sz w:val="32"/>
          <w:szCs w:val="32"/>
          <w:highlight w:val="none"/>
          <w:lang w:val="en-US" w:eastAsia="zh-CN"/>
        </w:rPr>
        <w:t>82.84</w:t>
      </w:r>
      <w:r>
        <w:rPr>
          <w:rFonts w:ascii="仿宋" w:hAnsi="仿宋" w:eastAsia="仿宋" w:cs="仿宋"/>
          <w:sz w:val="32"/>
          <w:szCs w:val="32"/>
          <w:highlight w:val="none"/>
        </w:rPr>
        <w:t>分，绩效评级为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良</w:t>
      </w:r>
      <w:r>
        <w:rPr>
          <w:rFonts w:hint="eastAsia" w:ascii="仿宋" w:hAnsi="仿宋" w:eastAsia="仿宋" w:cs="仿宋"/>
          <w:sz w:val="32"/>
          <w:szCs w:val="32"/>
          <w:highlight w:val="none"/>
        </w:rPr>
        <w:t>”。</w:t>
      </w:r>
    </w:p>
    <w:p w14:paraId="651959E8">
      <w:pPr>
        <w:pStyle w:val="3"/>
        <w:tabs>
          <w:tab w:val="left" w:pos="8023"/>
        </w:tabs>
        <w:spacing w:before="0" w:beforeLines="0" w:after="0" w:afterLines="0" w:line="560" w:lineRule="exact"/>
        <w:ind w:firstLine="640" w:firstLineChars="200"/>
        <w:rPr>
          <w:b w:val="0"/>
          <w:bCs w:val="0"/>
          <w:sz w:val="32"/>
          <w:szCs w:val="32"/>
        </w:rPr>
      </w:pPr>
      <w:bookmarkStart w:id="36" w:name="_Toc18443"/>
      <w:bookmarkStart w:id="37" w:name="_Toc28019"/>
      <w:bookmarkStart w:id="38" w:name="_Toc14693"/>
      <w:bookmarkStart w:id="39" w:name="_Toc18491"/>
      <w:r>
        <w:rPr>
          <w:rFonts w:hint="eastAsia"/>
          <w:b w:val="0"/>
          <w:bCs w:val="0"/>
          <w:sz w:val="32"/>
          <w:szCs w:val="32"/>
        </w:rPr>
        <w:t>（二）综合评价结论</w:t>
      </w:r>
      <w:bookmarkEnd w:id="36"/>
      <w:bookmarkEnd w:id="37"/>
      <w:bookmarkEnd w:id="38"/>
      <w:bookmarkEnd w:id="39"/>
    </w:p>
    <w:p w14:paraId="345B1035">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绩效评价组本着客观公正原则，从投入管理、产出和履职效益三方面对</w:t>
      </w:r>
      <w:r>
        <w:rPr>
          <w:rFonts w:hint="eastAsia" w:ascii="仿宋" w:hAnsi="仿宋" w:eastAsia="仿宋" w:cs="仿宋"/>
          <w:sz w:val="32"/>
          <w:szCs w:val="32"/>
          <w:lang w:eastAsia="zh-CN"/>
        </w:rPr>
        <w:t>三门峡市自然资源和规划局</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年度部门整体支出绩效进行了全面评价。评价结果表明，</w:t>
      </w:r>
      <w:r>
        <w:rPr>
          <w:rFonts w:hint="eastAsia" w:ascii="仿宋" w:hAnsi="仿宋" w:eastAsia="仿宋" w:cs="仿宋"/>
          <w:sz w:val="32"/>
          <w:szCs w:val="32"/>
          <w:highlight w:val="none"/>
          <w:lang w:eastAsia="zh-CN"/>
        </w:rPr>
        <w:t>三门峡市自然资源和规划局</w:t>
      </w:r>
      <w:r>
        <w:rPr>
          <w:rFonts w:hint="eastAsia" w:ascii="仿宋" w:hAnsi="仿宋" w:eastAsia="仿宋" w:cs="仿宋"/>
          <w:sz w:val="32"/>
          <w:szCs w:val="32"/>
          <w:highlight w:val="none"/>
          <w:lang w:val="en-US" w:eastAsia="zh-CN"/>
        </w:rPr>
        <w:t>在国土空间规划编制方面、耕地保护方面、生态修复规划方面、优化营商环境方面、项目用地保障、批而未供和闲置土地盘活</w:t>
      </w:r>
      <w:r>
        <w:rPr>
          <w:rFonts w:hint="eastAsia" w:ascii="仿宋" w:hAnsi="仿宋" w:eastAsia="仿宋" w:cs="仿宋"/>
          <w:sz w:val="32"/>
          <w:szCs w:val="32"/>
          <w:highlight w:val="none"/>
        </w:rPr>
        <w:t>等方面取得了一定成绩，但在预算绩效管理、资产管理、内控制度执行等方面仍存在需要提升之处。</w:t>
      </w:r>
    </w:p>
    <w:p w14:paraId="141892A9">
      <w:p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绩效评价得分具体情况详见</w:t>
      </w:r>
      <w:r>
        <w:rPr>
          <w:rFonts w:hint="eastAsia" w:ascii="仿宋" w:hAnsi="仿宋" w:eastAsia="仿宋" w:cs="仿宋"/>
          <w:sz w:val="32"/>
          <w:szCs w:val="32"/>
          <w:lang w:val="en-US" w:eastAsia="zh-CN"/>
        </w:rPr>
        <w:t>下表</w:t>
      </w:r>
      <w:r>
        <w:rPr>
          <w:rFonts w:hint="eastAsia" w:ascii="仿宋" w:hAnsi="仿宋" w:eastAsia="仿宋" w:cs="仿宋"/>
          <w:sz w:val="32"/>
          <w:szCs w:val="32"/>
          <w:lang w:eastAsia="zh-CN"/>
        </w:rPr>
        <w:t>：</w:t>
      </w:r>
    </w:p>
    <w:tbl>
      <w:tblPr>
        <w:tblStyle w:val="18"/>
        <w:tblW w:w="4994" w:type="pct"/>
        <w:tblInd w:w="0" w:type="dxa"/>
        <w:tblLayout w:type="autofit"/>
        <w:tblCellMar>
          <w:top w:w="0" w:type="dxa"/>
          <w:left w:w="108" w:type="dxa"/>
          <w:bottom w:w="0" w:type="dxa"/>
          <w:right w:w="108" w:type="dxa"/>
        </w:tblCellMar>
      </w:tblPr>
      <w:tblGrid>
        <w:gridCol w:w="1932"/>
        <w:gridCol w:w="2887"/>
        <w:gridCol w:w="2733"/>
        <w:gridCol w:w="1292"/>
        <w:gridCol w:w="1134"/>
      </w:tblGrid>
      <w:tr w14:paraId="3C656FD8">
        <w:tblPrEx>
          <w:tblCellMar>
            <w:top w:w="0" w:type="dxa"/>
            <w:left w:w="108" w:type="dxa"/>
            <w:bottom w:w="0" w:type="dxa"/>
            <w:right w:w="108" w:type="dxa"/>
          </w:tblCellMar>
        </w:tblPrEx>
        <w:trPr>
          <w:cantSplit/>
          <w:trHeight w:val="340" w:hRule="exact"/>
          <w:tblHeader/>
        </w:trPr>
        <w:tc>
          <w:tcPr>
            <w:tcW w:w="9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6148EE">
            <w:pPr>
              <w:keepNext w:val="0"/>
              <w:keepLines w:val="0"/>
              <w:widowControl/>
              <w:suppressLineNumbers w:val="0"/>
              <w:jc w:val="center"/>
              <w:textAlignment w:val="center"/>
              <w:rPr>
                <w:rFonts w:eastAsia="宋体"/>
                <w:b w:val="0"/>
                <w:bCs/>
                <w:sz w:val="18"/>
                <w:szCs w:val="18"/>
                <w:highlight w:val="none"/>
              </w:rPr>
            </w:pPr>
            <w:r>
              <w:rPr>
                <w:rFonts w:hint="eastAsia" w:ascii="宋体" w:hAnsi="宋体" w:eastAsia="宋体" w:cs="宋体"/>
                <w:i w:val="0"/>
                <w:iCs w:val="0"/>
                <w:color w:val="000000"/>
                <w:kern w:val="0"/>
                <w:sz w:val="18"/>
                <w:szCs w:val="18"/>
                <w:u w:val="none"/>
                <w:lang w:val="en-US" w:eastAsia="zh-CN" w:bidi="ar"/>
              </w:rPr>
              <w:t>一级指标</w:t>
            </w:r>
          </w:p>
        </w:tc>
        <w:tc>
          <w:tcPr>
            <w:tcW w:w="1445" w:type="pct"/>
            <w:tcBorders>
              <w:top w:val="single" w:color="000000" w:sz="8" w:space="0"/>
              <w:left w:val="nil"/>
              <w:bottom w:val="single" w:color="000000" w:sz="8" w:space="0"/>
              <w:right w:val="single" w:color="000000" w:sz="8" w:space="0"/>
            </w:tcBorders>
            <w:shd w:val="clear" w:color="auto" w:fill="auto"/>
            <w:vAlign w:val="center"/>
          </w:tcPr>
          <w:p w14:paraId="05552EAC">
            <w:pPr>
              <w:keepNext w:val="0"/>
              <w:keepLines w:val="0"/>
              <w:widowControl/>
              <w:suppressLineNumbers w:val="0"/>
              <w:jc w:val="center"/>
              <w:textAlignment w:val="center"/>
              <w:rPr>
                <w:rFonts w:eastAsia="宋体"/>
                <w:b w:val="0"/>
                <w:bCs/>
                <w:sz w:val="18"/>
                <w:szCs w:val="18"/>
                <w:highlight w:val="none"/>
              </w:rPr>
            </w:pPr>
            <w:r>
              <w:rPr>
                <w:rFonts w:hint="eastAsia" w:ascii="宋体" w:hAnsi="宋体" w:eastAsia="宋体" w:cs="宋体"/>
                <w:i w:val="0"/>
                <w:iCs w:val="0"/>
                <w:color w:val="000000"/>
                <w:kern w:val="0"/>
                <w:sz w:val="18"/>
                <w:szCs w:val="18"/>
                <w:u w:val="none"/>
                <w:lang w:val="en-US" w:eastAsia="zh-CN" w:bidi="ar"/>
              </w:rPr>
              <w:t>二级指标</w:t>
            </w:r>
          </w:p>
        </w:tc>
        <w:tc>
          <w:tcPr>
            <w:tcW w:w="1369" w:type="pct"/>
            <w:tcBorders>
              <w:top w:val="single" w:color="000000" w:sz="8" w:space="0"/>
              <w:left w:val="nil"/>
              <w:bottom w:val="single" w:color="000000" w:sz="8" w:space="0"/>
              <w:right w:val="single" w:color="000000" w:sz="8" w:space="0"/>
            </w:tcBorders>
            <w:shd w:val="clear" w:color="auto" w:fill="auto"/>
            <w:vAlign w:val="center"/>
          </w:tcPr>
          <w:p w14:paraId="69E90B4B">
            <w:pPr>
              <w:keepNext w:val="0"/>
              <w:keepLines w:val="0"/>
              <w:widowControl/>
              <w:suppressLineNumbers w:val="0"/>
              <w:jc w:val="center"/>
              <w:textAlignment w:val="center"/>
              <w:rPr>
                <w:rFonts w:eastAsia="宋体"/>
                <w:b w:val="0"/>
                <w:bCs/>
                <w:sz w:val="18"/>
                <w:szCs w:val="18"/>
                <w:highlight w:val="none"/>
              </w:rPr>
            </w:pPr>
            <w:r>
              <w:rPr>
                <w:rFonts w:hint="eastAsia" w:ascii="宋体" w:hAnsi="宋体" w:eastAsia="宋体" w:cs="宋体"/>
                <w:i w:val="0"/>
                <w:iCs w:val="0"/>
                <w:color w:val="000000"/>
                <w:kern w:val="0"/>
                <w:sz w:val="18"/>
                <w:szCs w:val="18"/>
                <w:u w:val="none"/>
                <w:lang w:val="en-US" w:eastAsia="zh-CN" w:bidi="ar"/>
              </w:rPr>
              <w:t>三级指标</w:t>
            </w:r>
          </w:p>
        </w:tc>
        <w:tc>
          <w:tcPr>
            <w:tcW w:w="647" w:type="pct"/>
            <w:tcBorders>
              <w:top w:val="single" w:color="000000" w:sz="8" w:space="0"/>
              <w:left w:val="nil"/>
              <w:bottom w:val="single" w:color="000000" w:sz="8" w:space="0"/>
              <w:right w:val="single" w:color="000000" w:sz="8" w:space="0"/>
            </w:tcBorders>
            <w:shd w:val="clear" w:color="auto" w:fill="auto"/>
            <w:vAlign w:val="center"/>
          </w:tcPr>
          <w:p w14:paraId="35FB1021">
            <w:pPr>
              <w:keepNext w:val="0"/>
              <w:keepLines w:val="0"/>
              <w:widowControl/>
              <w:suppressLineNumbers w:val="0"/>
              <w:jc w:val="center"/>
              <w:textAlignment w:val="center"/>
              <w:rPr>
                <w:rFonts w:eastAsia="宋体"/>
                <w:b w:val="0"/>
                <w:bCs/>
                <w:sz w:val="18"/>
                <w:szCs w:val="18"/>
                <w:highlight w:val="none"/>
              </w:rPr>
            </w:pPr>
            <w:r>
              <w:rPr>
                <w:rFonts w:hint="eastAsia" w:ascii="宋体" w:hAnsi="宋体" w:eastAsia="宋体" w:cs="宋体"/>
                <w:i w:val="0"/>
                <w:iCs w:val="0"/>
                <w:color w:val="000000"/>
                <w:kern w:val="0"/>
                <w:sz w:val="18"/>
                <w:szCs w:val="18"/>
                <w:u w:val="none"/>
                <w:lang w:val="en-US" w:eastAsia="zh-CN" w:bidi="ar"/>
              </w:rPr>
              <w:t>分值</w:t>
            </w:r>
          </w:p>
        </w:tc>
        <w:tc>
          <w:tcPr>
            <w:tcW w:w="568" w:type="pct"/>
            <w:tcBorders>
              <w:top w:val="single" w:color="000000" w:sz="8" w:space="0"/>
              <w:left w:val="nil"/>
              <w:bottom w:val="single" w:color="000000" w:sz="8" w:space="0"/>
              <w:right w:val="single" w:color="000000" w:sz="8" w:space="0"/>
            </w:tcBorders>
            <w:shd w:val="clear" w:color="auto" w:fill="auto"/>
            <w:vAlign w:val="center"/>
          </w:tcPr>
          <w:p w14:paraId="0CB864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w:t>
            </w:r>
          </w:p>
        </w:tc>
      </w:tr>
      <w:tr w14:paraId="729F8DD0">
        <w:tblPrEx>
          <w:tblCellMar>
            <w:top w:w="0" w:type="dxa"/>
            <w:left w:w="108" w:type="dxa"/>
            <w:bottom w:w="0" w:type="dxa"/>
            <w:right w:w="108" w:type="dxa"/>
          </w:tblCellMar>
        </w:tblPrEx>
        <w:trPr>
          <w:trHeight w:val="340" w:hRule="exact"/>
        </w:trPr>
        <w:tc>
          <w:tcPr>
            <w:tcW w:w="968" w:type="pct"/>
            <w:vMerge w:val="restart"/>
            <w:tcBorders>
              <w:top w:val="nil"/>
              <w:left w:val="single" w:color="000000" w:sz="8" w:space="0"/>
              <w:bottom w:val="single" w:color="000000" w:sz="8" w:space="0"/>
              <w:right w:val="single" w:color="000000" w:sz="8" w:space="0"/>
            </w:tcBorders>
            <w:shd w:val="clear" w:color="auto" w:fill="auto"/>
            <w:vAlign w:val="center"/>
          </w:tcPr>
          <w:p w14:paraId="6FC9DFB7">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A投入管理（40分）</w:t>
            </w:r>
          </w:p>
        </w:tc>
        <w:tc>
          <w:tcPr>
            <w:tcW w:w="1445" w:type="pct"/>
            <w:vMerge w:val="restart"/>
            <w:tcBorders>
              <w:top w:val="nil"/>
              <w:left w:val="nil"/>
              <w:bottom w:val="single" w:color="000000" w:sz="8" w:space="0"/>
              <w:right w:val="single" w:color="000000" w:sz="8" w:space="0"/>
            </w:tcBorders>
            <w:shd w:val="clear" w:color="auto" w:fill="auto"/>
            <w:vAlign w:val="center"/>
          </w:tcPr>
          <w:p w14:paraId="44B51B3B">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A1</w:t>
            </w:r>
            <w:r>
              <w:rPr>
                <w:rFonts w:hint="eastAsia" w:ascii="宋体" w:hAnsi="宋体" w:eastAsia="宋体" w:cs="宋体"/>
                <w:i w:val="0"/>
                <w:iCs w:val="0"/>
                <w:color w:val="000000"/>
                <w:kern w:val="0"/>
                <w:sz w:val="18"/>
                <w:szCs w:val="18"/>
                <w:u w:val="none"/>
                <w:lang w:val="en-US" w:eastAsia="zh-CN" w:bidi="ar"/>
              </w:rPr>
              <w:t>工作目标管理（</w:t>
            </w:r>
            <w:r>
              <w:rPr>
                <w:rFonts w:hint="default" w:ascii="Times New Roman" w:hAnsi="Times New Roman" w:eastAsia="宋体" w:cs="Times New Roman"/>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5A3547E0">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A11</w:t>
            </w:r>
            <w:r>
              <w:rPr>
                <w:rFonts w:hint="eastAsia" w:ascii="宋体" w:hAnsi="宋体" w:eastAsia="宋体" w:cs="宋体"/>
                <w:i w:val="0"/>
                <w:iCs w:val="0"/>
                <w:color w:val="000000"/>
                <w:kern w:val="0"/>
                <w:sz w:val="18"/>
                <w:szCs w:val="18"/>
                <w:u w:val="none"/>
                <w:lang w:val="en-US" w:eastAsia="zh-CN" w:bidi="ar"/>
              </w:rPr>
              <w:t>年度履职目标相关性</w:t>
            </w:r>
          </w:p>
        </w:tc>
        <w:tc>
          <w:tcPr>
            <w:tcW w:w="647" w:type="pct"/>
            <w:tcBorders>
              <w:top w:val="nil"/>
              <w:left w:val="nil"/>
              <w:bottom w:val="single" w:color="000000" w:sz="8" w:space="0"/>
              <w:right w:val="single" w:color="000000" w:sz="8" w:space="0"/>
            </w:tcBorders>
            <w:shd w:val="clear" w:color="auto" w:fill="auto"/>
            <w:vAlign w:val="center"/>
          </w:tcPr>
          <w:p w14:paraId="0436567B">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68" w:type="pct"/>
            <w:tcBorders>
              <w:top w:val="nil"/>
              <w:left w:val="nil"/>
              <w:bottom w:val="single" w:color="000000" w:sz="8" w:space="0"/>
              <w:right w:val="single" w:color="000000" w:sz="8" w:space="0"/>
            </w:tcBorders>
            <w:shd w:val="clear" w:color="auto" w:fill="auto"/>
            <w:vAlign w:val="center"/>
          </w:tcPr>
          <w:p w14:paraId="7AE9F0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54047EEA">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615E4792">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73AB3D06">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6FE1F035">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A12</w:t>
            </w:r>
            <w:r>
              <w:rPr>
                <w:rFonts w:hint="eastAsia" w:ascii="宋体" w:hAnsi="宋体" w:eastAsia="宋体" w:cs="宋体"/>
                <w:i w:val="0"/>
                <w:iCs w:val="0"/>
                <w:color w:val="000000"/>
                <w:kern w:val="0"/>
                <w:sz w:val="18"/>
                <w:szCs w:val="18"/>
                <w:u w:val="none"/>
                <w:lang w:val="en-US" w:eastAsia="zh-CN" w:bidi="ar"/>
              </w:rPr>
              <w:t>工作任务科学性</w:t>
            </w:r>
          </w:p>
        </w:tc>
        <w:tc>
          <w:tcPr>
            <w:tcW w:w="647" w:type="pct"/>
            <w:tcBorders>
              <w:top w:val="nil"/>
              <w:left w:val="nil"/>
              <w:bottom w:val="single" w:color="000000" w:sz="8" w:space="0"/>
              <w:right w:val="single" w:color="000000" w:sz="8" w:space="0"/>
            </w:tcBorders>
            <w:shd w:val="clear" w:color="auto" w:fill="auto"/>
            <w:vAlign w:val="center"/>
          </w:tcPr>
          <w:p w14:paraId="41C400DD">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4FD529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66709F1B">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7FDE65D9">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2EF78F41">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17701A19">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A13</w:t>
            </w:r>
            <w:r>
              <w:rPr>
                <w:rFonts w:hint="eastAsia" w:ascii="宋体" w:hAnsi="宋体" w:eastAsia="宋体" w:cs="宋体"/>
                <w:i w:val="0"/>
                <w:iCs w:val="0"/>
                <w:color w:val="000000"/>
                <w:kern w:val="0"/>
                <w:sz w:val="18"/>
                <w:szCs w:val="18"/>
                <w:u w:val="none"/>
                <w:lang w:val="en-US" w:eastAsia="zh-CN" w:bidi="ar"/>
              </w:rPr>
              <w:t>绩效指标合理性</w:t>
            </w:r>
          </w:p>
        </w:tc>
        <w:tc>
          <w:tcPr>
            <w:tcW w:w="647" w:type="pct"/>
            <w:tcBorders>
              <w:top w:val="nil"/>
              <w:left w:val="nil"/>
              <w:bottom w:val="single" w:color="000000" w:sz="8" w:space="0"/>
              <w:right w:val="single" w:color="000000" w:sz="8" w:space="0"/>
            </w:tcBorders>
            <w:shd w:val="clear" w:color="auto" w:fill="auto"/>
            <w:vAlign w:val="center"/>
          </w:tcPr>
          <w:p w14:paraId="485BA99E">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68" w:type="pct"/>
            <w:tcBorders>
              <w:top w:val="nil"/>
              <w:left w:val="nil"/>
              <w:bottom w:val="single" w:color="000000" w:sz="8" w:space="0"/>
              <w:right w:val="single" w:color="000000" w:sz="8" w:space="0"/>
            </w:tcBorders>
            <w:shd w:val="clear" w:color="auto" w:fill="auto"/>
            <w:vAlign w:val="center"/>
          </w:tcPr>
          <w:p w14:paraId="3C9968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r>
      <w:tr w14:paraId="7B84398F">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5DEC3448">
            <w:pPr>
              <w:jc w:val="left"/>
              <w:rPr>
                <w:rFonts w:eastAsia="宋体"/>
                <w:sz w:val="18"/>
                <w:szCs w:val="18"/>
                <w:highlight w:val="none"/>
              </w:rPr>
            </w:pPr>
          </w:p>
        </w:tc>
        <w:tc>
          <w:tcPr>
            <w:tcW w:w="1445" w:type="pct"/>
            <w:vMerge w:val="restart"/>
            <w:tcBorders>
              <w:top w:val="nil"/>
              <w:left w:val="nil"/>
              <w:bottom w:val="single" w:color="000000" w:sz="8" w:space="0"/>
              <w:right w:val="single" w:color="000000" w:sz="8" w:space="0"/>
            </w:tcBorders>
            <w:shd w:val="clear" w:color="auto" w:fill="auto"/>
            <w:vAlign w:val="center"/>
          </w:tcPr>
          <w:p w14:paraId="4C8E3BD3">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w:t>
            </w:r>
            <w:r>
              <w:rPr>
                <w:rFonts w:hint="eastAsia" w:ascii="宋体" w:hAnsi="宋体" w:eastAsia="宋体" w:cs="宋体"/>
                <w:i w:val="0"/>
                <w:iCs w:val="0"/>
                <w:color w:val="000000"/>
                <w:kern w:val="0"/>
                <w:sz w:val="18"/>
                <w:szCs w:val="18"/>
                <w:u w:val="none"/>
                <w:lang w:val="en-US" w:eastAsia="zh-CN" w:bidi="ar"/>
              </w:rPr>
              <w:t>预算和财务管理</w:t>
            </w:r>
            <w:r>
              <w:rPr>
                <w:rFonts w:hint="eastAsia"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16</w:t>
            </w:r>
            <w:r>
              <w:rPr>
                <w:rFonts w:hint="eastAsia" w:ascii="宋体" w:hAnsi="宋体" w:eastAsia="宋体" w:cs="宋体"/>
                <w:i w:val="0"/>
                <w:iCs w:val="0"/>
                <w:color w:val="000000"/>
                <w:kern w:val="0"/>
                <w:sz w:val="18"/>
                <w:szCs w:val="18"/>
                <w:u w:val="none"/>
                <w:lang w:val="en-US" w:eastAsia="zh-CN" w:bidi="ar"/>
              </w:rPr>
              <w:t>分</w:t>
            </w:r>
            <w:r>
              <w:rPr>
                <w:rFonts w:hint="eastAsia" w:eastAsia="宋体" w:cs="Times New Roman"/>
                <w:i w:val="0"/>
                <w:iCs w:val="0"/>
                <w:color w:val="000000"/>
                <w:kern w:val="0"/>
                <w:sz w:val="18"/>
                <w:szCs w:val="18"/>
                <w:u w:val="none"/>
                <w:lang w:val="en-US" w:eastAsia="zh-CN" w:bidi="ar"/>
              </w:rPr>
              <w:t>）</w:t>
            </w:r>
          </w:p>
        </w:tc>
        <w:tc>
          <w:tcPr>
            <w:tcW w:w="1369" w:type="pct"/>
            <w:tcBorders>
              <w:top w:val="nil"/>
              <w:left w:val="nil"/>
              <w:bottom w:val="single" w:color="000000" w:sz="8" w:space="0"/>
              <w:right w:val="single" w:color="000000" w:sz="8" w:space="0"/>
            </w:tcBorders>
            <w:shd w:val="clear" w:color="auto" w:fill="auto"/>
            <w:vAlign w:val="center"/>
          </w:tcPr>
          <w:p w14:paraId="7C2B34C5">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A21</w:t>
            </w:r>
            <w:r>
              <w:rPr>
                <w:rFonts w:hint="eastAsia" w:ascii="宋体" w:hAnsi="宋体" w:eastAsia="宋体" w:cs="宋体"/>
                <w:i w:val="0"/>
                <w:iCs w:val="0"/>
                <w:color w:val="000000"/>
                <w:kern w:val="0"/>
                <w:sz w:val="18"/>
                <w:szCs w:val="18"/>
                <w:u w:val="none"/>
                <w:lang w:val="en-US" w:eastAsia="zh-CN" w:bidi="ar"/>
              </w:rPr>
              <w:t>预算编制完整性</w:t>
            </w:r>
          </w:p>
        </w:tc>
        <w:tc>
          <w:tcPr>
            <w:tcW w:w="647" w:type="pct"/>
            <w:tcBorders>
              <w:top w:val="nil"/>
              <w:left w:val="nil"/>
              <w:bottom w:val="single" w:color="000000" w:sz="8" w:space="0"/>
              <w:right w:val="single" w:color="000000" w:sz="8" w:space="0"/>
            </w:tcBorders>
            <w:shd w:val="clear" w:color="auto" w:fill="auto"/>
            <w:vAlign w:val="center"/>
          </w:tcPr>
          <w:p w14:paraId="4C266161">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0896D2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w:t>
            </w:r>
          </w:p>
        </w:tc>
      </w:tr>
      <w:tr w14:paraId="6424145B">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267E9AB0">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620AFE45">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11D88783">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A22</w:t>
            </w:r>
            <w:r>
              <w:rPr>
                <w:rFonts w:hint="eastAsia" w:ascii="宋体" w:hAnsi="宋体" w:eastAsia="宋体" w:cs="宋体"/>
                <w:i w:val="0"/>
                <w:iCs w:val="0"/>
                <w:color w:val="000000"/>
                <w:kern w:val="0"/>
                <w:sz w:val="18"/>
                <w:szCs w:val="18"/>
                <w:u w:val="none"/>
                <w:lang w:val="en-US" w:eastAsia="zh-CN" w:bidi="ar"/>
              </w:rPr>
              <w:t>预算执行率</w:t>
            </w:r>
          </w:p>
        </w:tc>
        <w:tc>
          <w:tcPr>
            <w:tcW w:w="647" w:type="pct"/>
            <w:tcBorders>
              <w:top w:val="nil"/>
              <w:left w:val="nil"/>
              <w:bottom w:val="single" w:color="000000" w:sz="8" w:space="0"/>
              <w:right w:val="single" w:color="000000" w:sz="8" w:space="0"/>
            </w:tcBorders>
            <w:shd w:val="clear" w:color="auto" w:fill="auto"/>
            <w:vAlign w:val="center"/>
          </w:tcPr>
          <w:p w14:paraId="61E6BD15">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294B47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0.69</w:t>
            </w:r>
          </w:p>
        </w:tc>
      </w:tr>
      <w:tr w14:paraId="2D146D61">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12FDC49E">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35F6BF5D">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7BFDA6EC">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A23</w:t>
            </w:r>
            <w:r>
              <w:rPr>
                <w:rFonts w:hint="eastAsia" w:ascii="宋体" w:hAnsi="宋体" w:eastAsia="宋体" w:cs="宋体"/>
                <w:i w:val="0"/>
                <w:iCs w:val="0"/>
                <w:color w:val="000000"/>
                <w:kern w:val="0"/>
                <w:sz w:val="18"/>
                <w:szCs w:val="18"/>
                <w:u w:val="none"/>
                <w:lang w:val="en-US" w:eastAsia="zh-CN" w:bidi="ar"/>
              </w:rPr>
              <w:t>预算调整率</w:t>
            </w:r>
          </w:p>
        </w:tc>
        <w:tc>
          <w:tcPr>
            <w:tcW w:w="647" w:type="pct"/>
            <w:tcBorders>
              <w:top w:val="nil"/>
              <w:left w:val="nil"/>
              <w:bottom w:val="single" w:color="000000" w:sz="8" w:space="0"/>
              <w:right w:val="single" w:color="000000" w:sz="8" w:space="0"/>
            </w:tcBorders>
            <w:shd w:val="clear" w:color="auto" w:fill="auto"/>
            <w:vAlign w:val="center"/>
          </w:tcPr>
          <w:p w14:paraId="68A2BC15">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4FC97E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BE565E2">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2531BC56">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33C1921A">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2438C0E6">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A24</w:t>
            </w:r>
            <w:r>
              <w:rPr>
                <w:rFonts w:hint="eastAsia" w:ascii="宋体" w:hAnsi="宋体" w:eastAsia="宋体" w:cs="宋体"/>
                <w:i w:val="0"/>
                <w:iCs w:val="0"/>
                <w:color w:val="000000"/>
                <w:kern w:val="0"/>
                <w:sz w:val="18"/>
                <w:szCs w:val="18"/>
                <w:u w:val="none"/>
                <w:lang w:val="en-US" w:eastAsia="zh-CN" w:bidi="ar"/>
              </w:rPr>
              <w:t>结转结余率</w:t>
            </w:r>
          </w:p>
        </w:tc>
        <w:tc>
          <w:tcPr>
            <w:tcW w:w="647" w:type="pct"/>
            <w:tcBorders>
              <w:top w:val="nil"/>
              <w:left w:val="nil"/>
              <w:bottom w:val="single" w:color="000000" w:sz="8" w:space="0"/>
              <w:right w:val="single" w:color="000000" w:sz="8" w:space="0"/>
            </w:tcBorders>
            <w:shd w:val="clear" w:color="auto" w:fill="auto"/>
            <w:vAlign w:val="center"/>
          </w:tcPr>
          <w:p w14:paraId="2C9161D6">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31C85C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665049C">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20E86E5F">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4E530019">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0BA4E23A">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A25</w:t>
            </w:r>
            <w:r>
              <w:rPr>
                <w:rFonts w:hint="eastAsia" w:ascii="宋体" w:hAnsi="宋体" w:eastAsia="宋体" w:cs="宋体"/>
                <w:i w:val="0"/>
                <w:iCs w:val="0"/>
                <w:color w:val="000000"/>
                <w:kern w:val="0"/>
                <w:sz w:val="18"/>
                <w:szCs w:val="18"/>
                <w:u w:val="none"/>
                <w:lang w:val="en-US" w:eastAsia="zh-CN" w:bidi="ar"/>
              </w:rPr>
              <w:t>公用经费控制率</w:t>
            </w:r>
          </w:p>
        </w:tc>
        <w:tc>
          <w:tcPr>
            <w:tcW w:w="647" w:type="pct"/>
            <w:tcBorders>
              <w:top w:val="nil"/>
              <w:left w:val="nil"/>
              <w:bottom w:val="single" w:color="000000" w:sz="8" w:space="0"/>
              <w:right w:val="single" w:color="000000" w:sz="8" w:space="0"/>
            </w:tcBorders>
            <w:shd w:val="clear" w:color="auto" w:fill="auto"/>
            <w:vAlign w:val="center"/>
          </w:tcPr>
          <w:p w14:paraId="448CCD9D">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08172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9DEAC4D">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0979FC04">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053CF80B">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72B33108">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A26</w:t>
            </w:r>
            <w:r>
              <w:rPr>
                <w:rFonts w:hint="eastAsia" w:ascii="宋体" w:hAnsi="宋体" w:eastAsia="宋体" w:cs="宋体"/>
                <w:i w:val="0"/>
                <w:iCs w:val="0"/>
                <w:color w:val="000000"/>
                <w:kern w:val="0"/>
                <w:sz w:val="18"/>
                <w:szCs w:val="18"/>
                <w:u w:val="none"/>
                <w:lang w:val="en-US" w:eastAsia="zh-CN" w:bidi="ar"/>
              </w:rPr>
              <w:t>“三公经费”控制率</w:t>
            </w:r>
          </w:p>
        </w:tc>
        <w:tc>
          <w:tcPr>
            <w:tcW w:w="647" w:type="pct"/>
            <w:tcBorders>
              <w:top w:val="nil"/>
              <w:left w:val="nil"/>
              <w:bottom w:val="single" w:color="000000" w:sz="8" w:space="0"/>
              <w:right w:val="single" w:color="000000" w:sz="8" w:space="0"/>
            </w:tcBorders>
            <w:shd w:val="clear" w:color="auto" w:fill="auto"/>
            <w:vAlign w:val="center"/>
          </w:tcPr>
          <w:p w14:paraId="3F0310EB">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01F320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2AB4E02">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5CD822CF">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332E2C52">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73391E83">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A27</w:t>
            </w:r>
            <w:r>
              <w:rPr>
                <w:rFonts w:hint="eastAsia" w:ascii="宋体" w:hAnsi="宋体" w:eastAsia="宋体" w:cs="宋体"/>
                <w:i w:val="0"/>
                <w:iCs w:val="0"/>
                <w:color w:val="000000"/>
                <w:kern w:val="0"/>
                <w:sz w:val="18"/>
                <w:szCs w:val="18"/>
                <w:u w:val="none"/>
                <w:lang w:val="en-US" w:eastAsia="zh-CN" w:bidi="ar"/>
              </w:rPr>
              <w:t>政府采购执行率</w:t>
            </w:r>
          </w:p>
        </w:tc>
        <w:tc>
          <w:tcPr>
            <w:tcW w:w="647" w:type="pct"/>
            <w:tcBorders>
              <w:top w:val="nil"/>
              <w:left w:val="nil"/>
              <w:bottom w:val="single" w:color="000000" w:sz="8" w:space="0"/>
              <w:right w:val="single" w:color="000000" w:sz="8" w:space="0"/>
            </w:tcBorders>
            <w:shd w:val="clear" w:color="auto" w:fill="auto"/>
            <w:vAlign w:val="center"/>
          </w:tcPr>
          <w:p w14:paraId="34720B9C">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3C91E4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4EA4F990">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3650ED74">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358E8A3B">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0B565129">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A28决算真实性</w:t>
            </w:r>
          </w:p>
        </w:tc>
        <w:tc>
          <w:tcPr>
            <w:tcW w:w="647" w:type="pct"/>
            <w:tcBorders>
              <w:top w:val="nil"/>
              <w:left w:val="nil"/>
              <w:bottom w:val="single" w:color="000000" w:sz="8" w:space="0"/>
              <w:right w:val="single" w:color="000000" w:sz="8" w:space="0"/>
            </w:tcBorders>
            <w:shd w:val="clear" w:color="auto" w:fill="auto"/>
            <w:vAlign w:val="center"/>
          </w:tcPr>
          <w:p w14:paraId="22887010">
            <w:pPr>
              <w:keepNext w:val="0"/>
              <w:keepLines w:val="0"/>
              <w:widowControl/>
              <w:suppressLineNumbers w:val="0"/>
              <w:jc w:val="center"/>
              <w:textAlignment w:val="center"/>
              <w:rPr>
                <w:rFonts w:hint="eastAsia" w:eastAsia="宋体"/>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5B294F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0</w:t>
            </w:r>
          </w:p>
        </w:tc>
      </w:tr>
      <w:tr w14:paraId="24C3F251">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25A60506">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1FE240DA">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2EC7592B">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A29</w:t>
            </w:r>
            <w:r>
              <w:rPr>
                <w:rFonts w:hint="eastAsia" w:ascii="宋体" w:hAnsi="宋体" w:eastAsia="宋体" w:cs="宋体"/>
                <w:i w:val="0"/>
                <w:iCs w:val="0"/>
                <w:color w:val="000000"/>
                <w:kern w:val="0"/>
                <w:sz w:val="18"/>
                <w:szCs w:val="18"/>
                <w:u w:val="none"/>
                <w:lang w:val="en-US" w:eastAsia="zh-CN" w:bidi="ar"/>
              </w:rPr>
              <w:t>管理制度健全性</w:t>
            </w:r>
          </w:p>
        </w:tc>
        <w:tc>
          <w:tcPr>
            <w:tcW w:w="647" w:type="pct"/>
            <w:tcBorders>
              <w:top w:val="nil"/>
              <w:left w:val="nil"/>
              <w:bottom w:val="single" w:color="000000" w:sz="8" w:space="0"/>
              <w:right w:val="single" w:color="000000" w:sz="8" w:space="0"/>
            </w:tcBorders>
            <w:shd w:val="clear" w:color="auto" w:fill="auto"/>
            <w:vAlign w:val="center"/>
          </w:tcPr>
          <w:p w14:paraId="10FF99F4">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68" w:type="pct"/>
            <w:tcBorders>
              <w:top w:val="nil"/>
              <w:left w:val="nil"/>
              <w:bottom w:val="single" w:color="000000" w:sz="8" w:space="0"/>
              <w:right w:val="single" w:color="000000" w:sz="8" w:space="0"/>
            </w:tcBorders>
            <w:shd w:val="clear" w:color="auto" w:fill="auto"/>
            <w:vAlign w:val="center"/>
          </w:tcPr>
          <w:p w14:paraId="4E6488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5352C59D">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185614C2">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7057F2F9">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18B48985">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A210</w:t>
            </w:r>
            <w:r>
              <w:rPr>
                <w:rFonts w:hint="eastAsia" w:ascii="宋体" w:hAnsi="宋体" w:eastAsia="宋体" w:cs="宋体"/>
                <w:i w:val="0"/>
                <w:iCs w:val="0"/>
                <w:color w:val="000000"/>
                <w:kern w:val="0"/>
                <w:sz w:val="18"/>
                <w:szCs w:val="18"/>
                <w:u w:val="none"/>
                <w:lang w:val="en-US" w:eastAsia="zh-CN" w:bidi="ar"/>
              </w:rPr>
              <w:t>资金使用合规性</w:t>
            </w:r>
          </w:p>
        </w:tc>
        <w:tc>
          <w:tcPr>
            <w:tcW w:w="647" w:type="pct"/>
            <w:tcBorders>
              <w:top w:val="nil"/>
              <w:left w:val="nil"/>
              <w:bottom w:val="single" w:color="000000" w:sz="8" w:space="0"/>
              <w:right w:val="single" w:color="000000" w:sz="8" w:space="0"/>
            </w:tcBorders>
            <w:shd w:val="clear" w:color="auto" w:fill="auto"/>
            <w:vAlign w:val="center"/>
          </w:tcPr>
          <w:p w14:paraId="6E2B3473">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68" w:type="pct"/>
            <w:tcBorders>
              <w:top w:val="nil"/>
              <w:left w:val="nil"/>
              <w:bottom w:val="single" w:color="000000" w:sz="8" w:space="0"/>
              <w:right w:val="single" w:color="000000" w:sz="8" w:space="0"/>
            </w:tcBorders>
            <w:shd w:val="clear" w:color="auto" w:fill="auto"/>
            <w:vAlign w:val="center"/>
          </w:tcPr>
          <w:p w14:paraId="6BE3CD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r>
      <w:tr w14:paraId="5581BB97">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15077BE4">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2C5E4425">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7F261047">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A211</w:t>
            </w:r>
            <w:r>
              <w:rPr>
                <w:rFonts w:hint="eastAsia" w:ascii="宋体" w:hAnsi="宋体" w:eastAsia="宋体" w:cs="宋体"/>
                <w:i w:val="0"/>
                <w:iCs w:val="0"/>
                <w:color w:val="000000"/>
                <w:kern w:val="0"/>
                <w:sz w:val="18"/>
                <w:szCs w:val="18"/>
                <w:u w:val="none"/>
                <w:lang w:val="en-US" w:eastAsia="zh-CN" w:bidi="ar"/>
              </w:rPr>
              <w:t>预决算信息公开性</w:t>
            </w:r>
          </w:p>
        </w:tc>
        <w:tc>
          <w:tcPr>
            <w:tcW w:w="647" w:type="pct"/>
            <w:tcBorders>
              <w:top w:val="nil"/>
              <w:left w:val="nil"/>
              <w:bottom w:val="single" w:color="000000" w:sz="8" w:space="0"/>
              <w:right w:val="single" w:color="000000" w:sz="8" w:space="0"/>
            </w:tcBorders>
            <w:shd w:val="clear" w:color="auto" w:fill="auto"/>
            <w:vAlign w:val="center"/>
          </w:tcPr>
          <w:p w14:paraId="0C254A28">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210558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w:t>
            </w:r>
          </w:p>
        </w:tc>
      </w:tr>
      <w:tr w14:paraId="06BC2B12">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68FFAD61">
            <w:pPr>
              <w:jc w:val="left"/>
              <w:rPr>
                <w:rFonts w:eastAsia="宋体"/>
                <w:sz w:val="18"/>
                <w:szCs w:val="18"/>
                <w:highlight w:val="none"/>
              </w:rPr>
            </w:pPr>
          </w:p>
        </w:tc>
        <w:tc>
          <w:tcPr>
            <w:tcW w:w="1445" w:type="pct"/>
            <w:vMerge w:val="restart"/>
            <w:tcBorders>
              <w:top w:val="nil"/>
              <w:left w:val="nil"/>
              <w:bottom w:val="single" w:color="000000" w:sz="8" w:space="0"/>
              <w:right w:val="single" w:color="000000" w:sz="8" w:space="0"/>
            </w:tcBorders>
            <w:shd w:val="clear" w:color="auto" w:fill="auto"/>
            <w:vAlign w:val="center"/>
          </w:tcPr>
          <w:p w14:paraId="123C6D4E">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A3</w:t>
            </w:r>
            <w:r>
              <w:rPr>
                <w:rFonts w:hint="eastAsia" w:ascii="宋体" w:hAnsi="宋体" w:eastAsia="宋体" w:cs="宋体"/>
                <w:i w:val="0"/>
                <w:iCs w:val="0"/>
                <w:color w:val="000000"/>
                <w:kern w:val="0"/>
                <w:sz w:val="18"/>
                <w:szCs w:val="18"/>
                <w:u w:val="none"/>
                <w:lang w:val="en-US" w:eastAsia="zh-CN" w:bidi="ar"/>
              </w:rPr>
              <w:t>项目管理（</w:t>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70C24D31">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A31</w:t>
            </w:r>
            <w:r>
              <w:rPr>
                <w:rFonts w:hint="eastAsia" w:ascii="宋体" w:hAnsi="宋体" w:eastAsia="宋体" w:cs="宋体"/>
                <w:i w:val="0"/>
                <w:iCs w:val="0"/>
                <w:color w:val="000000"/>
                <w:kern w:val="0"/>
                <w:sz w:val="18"/>
                <w:szCs w:val="18"/>
                <w:u w:val="none"/>
                <w:lang w:val="en-US" w:eastAsia="zh-CN" w:bidi="ar"/>
              </w:rPr>
              <w:t>项目实施程序规范性</w:t>
            </w:r>
          </w:p>
        </w:tc>
        <w:tc>
          <w:tcPr>
            <w:tcW w:w="647" w:type="pct"/>
            <w:tcBorders>
              <w:top w:val="nil"/>
              <w:left w:val="nil"/>
              <w:bottom w:val="single" w:color="000000" w:sz="8" w:space="0"/>
              <w:right w:val="single" w:color="000000" w:sz="8" w:space="0"/>
            </w:tcBorders>
            <w:shd w:val="clear" w:color="auto" w:fill="auto"/>
            <w:vAlign w:val="center"/>
          </w:tcPr>
          <w:p w14:paraId="32761BE2">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68" w:type="pct"/>
            <w:tcBorders>
              <w:top w:val="nil"/>
              <w:left w:val="nil"/>
              <w:bottom w:val="single" w:color="000000" w:sz="8" w:space="0"/>
              <w:right w:val="single" w:color="000000" w:sz="8" w:space="0"/>
            </w:tcBorders>
            <w:shd w:val="clear" w:color="auto" w:fill="auto"/>
            <w:vAlign w:val="center"/>
          </w:tcPr>
          <w:p w14:paraId="3FC303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eastAsia="宋体" w:cs="Times New Roman"/>
                <w:i w:val="0"/>
                <w:iCs w:val="0"/>
                <w:color w:val="000000"/>
                <w:kern w:val="0"/>
                <w:sz w:val="18"/>
                <w:szCs w:val="18"/>
                <w:u w:val="none"/>
                <w:lang w:val="en-US" w:eastAsia="zh-CN" w:bidi="ar"/>
              </w:rPr>
              <w:t>33</w:t>
            </w:r>
          </w:p>
        </w:tc>
      </w:tr>
      <w:tr w14:paraId="6594B2B0">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468AC76D">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2631CC34">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529E2396">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A32</w:t>
            </w:r>
            <w:r>
              <w:rPr>
                <w:rFonts w:hint="eastAsia" w:ascii="宋体" w:hAnsi="宋体" w:eastAsia="宋体" w:cs="宋体"/>
                <w:i w:val="0"/>
                <w:iCs w:val="0"/>
                <w:color w:val="000000"/>
                <w:kern w:val="0"/>
                <w:sz w:val="18"/>
                <w:szCs w:val="18"/>
                <w:u w:val="none"/>
                <w:lang w:val="en-US" w:eastAsia="zh-CN" w:bidi="ar"/>
              </w:rPr>
              <w:t>项目监管有效性</w:t>
            </w:r>
          </w:p>
        </w:tc>
        <w:tc>
          <w:tcPr>
            <w:tcW w:w="647" w:type="pct"/>
            <w:tcBorders>
              <w:top w:val="nil"/>
              <w:left w:val="nil"/>
              <w:bottom w:val="single" w:color="000000" w:sz="8" w:space="0"/>
              <w:right w:val="single" w:color="000000" w:sz="8" w:space="0"/>
            </w:tcBorders>
            <w:shd w:val="clear" w:color="auto" w:fill="auto"/>
            <w:vAlign w:val="center"/>
          </w:tcPr>
          <w:p w14:paraId="1E4D48DB">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68" w:type="pct"/>
            <w:tcBorders>
              <w:top w:val="nil"/>
              <w:left w:val="nil"/>
              <w:bottom w:val="single" w:color="000000" w:sz="8" w:space="0"/>
              <w:right w:val="single" w:color="000000" w:sz="8" w:space="0"/>
            </w:tcBorders>
            <w:shd w:val="clear" w:color="auto" w:fill="auto"/>
            <w:vAlign w:val="center"/>
          </w:tcPr>
          <w:p w14:paraId="7DA6DC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r>
      <w:tr w14:paraId="5EDC3D87">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58348D88">
            <w:pPr>
              <w:jc w:val="left"/>
              <w:rPr>
                <w:rFonts w:eastAsia="宋体"/>
                <w:sz w:val="18"/>
                <w:szCs w:val="18"/>
                <w:highlight w:val="none"/>
              </w:rPr>
            </w:pPr>
          </w:p>
        </w:tc>
        <w:tc>
          <w:tcPr>
            <w:tcW w:w="1445" w:type="pct"/>
            <w:vMerge w:val="restart"/>
            <w:tcBorders>
              <w:top w:val="nil"/>
              <w:left w:val="nil"/>
              <w:bottom w:val="single" w:color="000000" w:sz="8" w:space="0"/>
              <w:right w:val="single" w:color="000000" w:sz="8" w:space="0"/>
            </w:tcBorders>
            <w:shd w:val="clear" w:color="auto" w:fill="auto"/>
            <w:vAlign w:val="center"/>
          </w:tcPr>
          <w:p w14:paraId="059EFBF7">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A4</w:t>
            </w:r>
            <w:r>
              <w:rPr>
                <w:rFonts w:hint="eastAsia" w:ascii="宋体" w:hAnsi="宋体" w:eastAsia="宋体" w:cs="宋体"/>
                <w:i w:val="0"/>
                <w:iCs w:val="0"/>
                <w:color w:val="000000"/>
                <w:kern w:val="0"/>
                <w:sz w:val="18"/>
                <w:szCs w:val="18"/>
                <w:u w:val="none"/>
                <w:lang w:val="en-US" w:eastAsia="zh-CN" w:bidi="ar"/>
              </w:rPr>
              <w:t>资产管理（</w:t>
            </w:r>
            <w:r>
              <w:rPr>
                <w:rFonts w:hint="default" w:ascii="Times New Roman" w:hAnsi="Times New Roman" w:eastAsia="宋体"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6B439FAE">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A41</w:t>
            </w:r>
            <w:r>
              <w:rPr>
                <w:rFonts w:hint="eastAsia" w:ascii="宋体" w:hAnsi="宋体" w:eastAsia="宋体" w:cs="宋体"/>
                <w:i w:val="0"/>
                <w:iCs w:val="0"/>
                <w:color w:val="000000"/>
                <w:kern w:val="0"/>
                <w:sz w:val="18"/>
                <w:szCs w:val="18"/>
                <w:u w:val="none"/>
                <w:lang w:val="en-US" w:eastAsia="zh-CN" w:bidi="ar"/>
              </w:rPr>
              <w:t>管理制度健全性</w:t>
            </w:r>
          </w:p>
        </w:tc>
        <w:tc>
          <w:tcPr>
            <w:tcW w:w="647" w:type="pct"/>
            <w:tcBorders>
              <w:top w:val="nil"/>
              <w:left w:val="nil"/>
              <w:bottom w:val="single" w:color="000000" w:sz="8" w:space="0"/>
              <w:right w:val="single" w:color="000000" w:sz="8" w:space="0"/>
            </w:tcBorders>
            <w:shd w:val="clear" w:color="auto" w:fill="auto"/>
            <w:vAlign w:val="center"/>
          </w:tcPr>
          <w:p w14:paraId="0BBD9FBE">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68" w:type="pct"/>
            <w:tcBorders>
              <w:top w:val="nil"/>
              <w:left w:val="nil"/>
              <w:bottom w:val="single" w:color="000000" w:sz="8" w:space="0"/>
              <w:right w:val="single" w:color="000000" w:sz="8" w:space="0"/>
            </w:tcBorders>
            <w:shd w:val="clear" w:color="auto" w:fill="auto"/>
            <w:vAlign w:val="center"/>
          </w:tcPr>
          <w:p w14:paraId="394561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72FEECE">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6881313D">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079F54BE">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265EC111">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A42</w:t>
            </w:r>
            <w:r>
              <w:rPr>
                <w:rFonts w:hint="eastAsia" w:ascii="宋体" w:hAnsi="宋体" w:eastAsia="宋体" w:cs="宋体"/>
                <w:i w:val="0"/>
                <w:iCs w:val="0"/>
                <w:color w:val="000000"/>
                <w:kern w:val="0"/>
                <w:sz w:val="18"/>
                <w:szCs w:val="18"/>
                <w:u w:val="none"/>
                <w:lang w:val="en-US" w:eastAsia="zh-CN" w:bidi="ar"/>
              </w:rPr>
              <w:t>资产管理安全性</w:t>
            </w:r>
          </w:p>
        </w:tc>
        <w:tc>
          <w:tcPr>
            <w:tcW w:w="647" w:type="pct"/>
            <w:tcBorders>
              <w:top w:val="nil"/>
              <w:left w:val="nil"/>
              <w:bottom w:val="single" w:color="000000" w:sz="8" w:space="0"/>
              <w:right w:val="single" w:color="000000" w:sz="8" w:space="0"/>
            </w:tcBorders>
            <w:shd w:val="clear" w:color="auto" w:fill="auto"/>
            <w:vAlign w:val="center"/>
          </w:tcPr>
          <w:p w14:paraId="4540EE62">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68" w:type="pct"/>
            <w:tcBorders>
              <w:top w:val="nil"/>
              <w:left w:val="nil"/>
              <w:bottom w:val="single" w:color="000000" w:sz="8" w:space="0"/>
              <w:right w:val="single" w:color="000000" w:sz="8" w:space="0"/>
            </w:tcBorders>
            <w:shd w:val="clear" w:color="auto" w:fill="auto"/>
            <w:vAlign w:val="center"/>
          </w:tcPr>
          <w:p w14:paraId="38C786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13870CB6">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672AA535">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189D3F2D">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53FF1739">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A43</w:t>
            </w:r>
            <w:r>
              <w:rPr>
                <w:rFonts w:hint="eastAsia" w:ascii="宋体" w:hAnsi="宋体" w:eastAsia="宋体" w:cs="宋体"/>
                <w:i w:val="0"/>
                <w:iCs w:val="0"/>
                <w:color w:val="000000"/>
                <w:kern w:val="0"/>
                <w:sz w:val="18"/>
                <w:szCs w:val="18"/>
                <w:u w:val="none"/>
                <w:lang w:val="en-US" w:eastAsia="zh-CN" w:bidi="ar"/>
              </w:rPr>
              <w:t>固定资产利用率</w:t>
            </w:r>
          </w:p>
        </w:tc>
        <w:tc>
          <w:tcPr>
            <w:tcW w:w="647" w:type="pct"/>
            <w:tcBorders>
              <w:top w:val="nil"/>
              <w:left w:val="nil"/>
              <w:bottom w:val="single" w:color="000000" w:sz="8" w:space="0"/>
              <w:right w:val="single" w:color="000000" w:sz="8" w:space="0"/>
            </w:tcBorders>
            <w:shd w:val="clear" w:color="auto" w:fill="auto"/>
            <w:vAlign w:val="center"/>
          </w:tcPr>
          <w:p w14:paraId="2012F3B9">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68" w:type="pct"/>
            <w:tcBorders>
              <w:top w:val="nil"/>
              <w:left w:val="nil"/>
              <w:bottom w:val="single" w:color="000000" w:sz="8" w:space="0"/>
              <w:right w:val="single" w:color="000000" w:sz="8" w:space="0"/>
            </w:tcBorders>
            <w:shd w:val="clear" w:color="auto" w:fill="auto"/>
            <w:vAlign w:val="center"/>
          </w:tcPr>
          <w:p w14:paraId="623BB4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563A37A5">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46B403A8">
            <w:pPr>
              <w:jc w:val="left"/>
              <w:rPr>
                <w:rFonts w:eastAsia="宋体"/>
                <w:sz w:val="18"/>
                <w:szCs w:val="18"/>
                <w:highlight w:val="none"/>
              </w:rPr>
            </w:pPr>
          </w:p>
        </w:tc>
        <w:tc>
          <w:tcPr>
            <w:tcW w:w="1445" w:type="pct"/>
            <w:tcBorders>
              <w:top w:val="nil"/>
              <w:left w:val="nil"/>
              <w:bottom w:val="single" w:color="000000" w:sz="8" w:space="0"/>
              <w:right w:val="single" w:color="000000" w:sz="8" w:space="0"/>
            </w:tcBorders>
            <w:shd w:val="clear" w:color="auto" w:fill="auto"/>
            <w:vAlign w:val="center"/>
          </w:tcPr>
          <w:p w14:paraId="2AFFF0F3">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A5</w:t>
            </w:r>
            <w:r>
              <w:rPr>
                <w:rFonts w:hint="eastAsia" w:ascii="宋体" w:hAnsi="宋体" w:eastAsia="宋体" w:cs="宋体"/>
                <w:i w:val="0"/>
                <w:iCs w:val="0"/>
                <w:color w:val="000000"/>
                <w:kern w:val="0"/>
                <w:sz w:val="18"/>
                <w:szCs w:val="18"/>
                <w:u w:val="none"/>
                <w:lang w:val="en-US" w:eastAsia="zh-CN" w:bidi="ar"/>
              </w:rPr>
              <w:t>人员管理（</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4DCCE4E2">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A51</w:t>
            </w:r>
            <w:r>
              <w:rPr>
                <w:rFonts w:hint="eastAsia" w:ascii="宋体" w:hAnsi="宋体" w:eastAsia="宋体" w:cs="宋体"/>
                <w:i w:val="0"/>
                <w:iCs w:val="0"/>
                <w:color w:val="000000"/>
                <w:kern w:val="0"/>
                <w:sz w:val="18"/>
                <w:szCs w:val="18"/>
                <w:u w:val="none"/>
                <w:lang w:val="en-US" w:eastAsia="zh-CN" w:bidi="ar"/>
              </w:rPr>
              <w:t>财政供养人员控制率</w:t>
            </w:r>
          </w:p>
        </w:tc>
        <w:tc>
          <w:tcPr>
            <w:tcW w:w="647" w:type="pct"/>
            <w:tcBorders>
              <w:top w:val="nil"/>
              <w:left w:val="nil"/>
              <w:bottom w:val="single" w:color="000000" w:sz="8" w:space="0"/>
              <w:right w:val="single" w:color="000000" w:sz="8" w:space="0"/>
            </w:tcBorders>
            <w:shd w:val="clear" w:color="auto" w:fill="auto"/>
            <w:vAlign w:val="center"/>
          </w:tcPr>
          <w:p w14:paraId="450F91AB">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497E2E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1CB729B8">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47CC2D6A">
            <w:pPr>
              <w:jc w:val="left"/>
              <w:rPr>
                <w:rFonts w:eastAsia="宋体"/>
                <w:sz w:val="18"/>
                <w:szCs w:val="18"/>
                <w:highlight w:val="none"/>
              </w:rPr>
            </w:pPr>
          </w:p>
        </w:tc>
        <w:tc>
          <w:tcPr>
            <w:tcW w:w="1445" w:type="pct"/>
            <w:vMerge w:val="restart"/>
            <w:tcBorders>
              <w:top w:val="nil"/>
              <w:left w:val="nil"/>
              <w:bottom w:val="single" w:color="000000" w:sz="8" w:space="0"/>
              <w:right w:val="single" w:color="000000" w:sz="8" w:space="0"/>
            </w:tcBorders>
            <w:shd w:val="clear" w:color="auto" w:fill="auto"/>
            <w:vAlign w:val="center"/>
          </w:tcPr>
          <w:p w14:paraId="0907C707">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A6</w:t>
            </w:r>
            <w:r>
              <w:rPr>
                <w:rFonts w:hint="eastAsia" w:ascii="宋体" w:hAnsi="宋体" w:eastAsia="宋体" w:cs="宋体"/>
                <w:i w:val="0"/>
                <w:iCs w:val="0"/>
                <w:color w:val="000000"/>
                <w:kern w:val="0"/>
                <w:sz w:val="18"/>
                <w:szCs w:val="18"/>
                <w:u w:val="none"/>
                <w:lang w:val="en-US" w:eastAsia="zh-CN" w:bidi="ar"/>
              </w:rPr>
              <w:t>绩效管理（</w:t>
            </w:r>
            <w:r>
              <w:rPr>
                <w:rFonts w:hint="default" w:ascii="Times New Roman" w:hAnsi="Times New Roman" w:eastAsia="宋体" w:cs="Times New Roman"/>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2D79DCC7">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A61</w:t>
            </w:r>
            <w:r>
              <w:rPr>
                <w:rFonts w:hint="eastAsia" w:ascii="宋体" w:hAnsi="宋体" w:eastAsia="宋体" w:cs="宋体"/>
                <w:i w:val="0"/>
                <w:iCs w:val="0"/>
                <w:color w:val="000000"/>
                <w:kern w:val="0"/>
                <w:sz w:val="18"/>
                <w:szCs w:val="18"/>
                <w:u w:val="none"/>
                <w:lang w:val="en-US" w:eastAsia="zh-CN" w:bidi="ar"/>
              </w:rPr>
              <w:t>绩效监控完成情况</w:t>
            </w:r>
          </w:p>
        </w:tc>
        <w:tc>
          <w:tcPr>
            <w:tcW w:w="647" w:type="pct"/>
            <w:tcBorders>
              <w:top w:val="nil"/>
              <w:left w:val="nil"/>
              <w:bottom w:val="single" w:color="000000" w:sz="8" w:space="0"/>
              <w:right w:val="single" w:color="000000" w:sz="8" w:space="0"/>
            </w:tcBorders>
            <w:shd w:val="clear" w:color="auto" w:fill="auto"/>
            <w:vAlign w:val="center"/>
          </w:tcPr>
          <w:p w14:paraId="02EC8DD1">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54DF1A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w:t>
            </w:r>
          </w:p>
        </w:tc>
      </w:tr>
      <w:tr w14:paraId="488948E8">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1322AC78">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34A456BA">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1BBE892B">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A62</w:t>
            </w:r>
            <w:r>
              <w:rPr>
                <w:rFonts w:hint="eastAsia" w:ascii="宋体" w:hAnsi="宋体" w:eastAsia="宋体" w:cs="宋体"/>
                <w:i w:val="0"/>
                <w:iCs w:val="0"/>
                <w:color w:val="000000"/>
                <w:kern w:val="0"/>
                <w:sz w:val="18"/>
                <w:szCs w:val="18"/>
                <w:u w:val="none"/>
                <w:lang w:val="en-US" w:eastAsia="zh-CN" w:bidi="ar"/>
              </w:rPr>
              <w:t>绩效自评开展情况</w:t>
            </w:r>
          </w:p>
        </w:tc>
        <w:tc>
          <w:tcPr>
            <w:tcW w:w="647" w:type="pct"/>
            <w:tcBorders>
              <w:top w:val="nil"/>
              <w:left w:val="nil"/>
              <w:bottom w:val="single" w:color="000000" w:sz="8" w:space="0"/>
              <w:right w:val="single" w:color="000000" w:sz="8" w:space="0"/>
            </w:tcBorders>
            <w:shd w:val="clear" w:color="auto" w:fill="auto"/>
            <w:vAlign w:val="center"/>
          </w:tcPr>
          <w:p w14:paraId="08A67326">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68" w:type="pct"/>
            <w:tcBorders>
              <w:top w:val="nil"/>
              <w:left w:val="nil"/>
              <w:bottom w:val="single" w:color="000000" w:sz="8" w:space="0"/>
              <w:right w:val="single" w:color="000000" w:sz="8" w:space="0"/>
            </w:tcBorders>
            <w:shd w:val="clear" w:color="auto" w:fill="auto"/>
            <w:vAlign w:val="center"/>
          </w:tcPr>
          <w:p w14:paraId="1E8306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7FA9A4AE">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14:paraId="3ADFC713">
            <w:pPr>
              <w:jc w:val="left"/>
              <w:rPr>
                <w:rFonts w:eastAsia="宋体"/>
                <w:sz w:val="18"/>
                <w:szCs w:val="18"/>
                <w:highlight w:val="none"/>
              </w:rPr>
            </w:pPr>
          </w:p>
        </w:tc>
        <w:tc>
          <w:tcPr>
            <w:tcW w:w="1445" w:type="pct"/>
            <w:vMerge w:val="continue"/>
            <w:tcBorders>
              <w:top w:val="nil"/>
              <w:left w:val="nil"/>
              <w:bottom w:val="single" w:color="000000" w:sz="8" w:space="0"/>
              <w:right w:val="single" w:color="000000" w:sz="8" w:space="0"/>
            </w:tcBorders>
            <w:shd w:val="clear" w:color="auto" w:fill="auto"/>
            <w:vAlign w:val="center"/>
          </w:tcPr>
          <w:p w14:paraId="1A1F6201">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0668AE56">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A63</w:t>
            </w:r>
            <w:r>
              <w:rPr>
                <w:rFonts w:hint="eastAsia" w:ascii="宋体" w:hAnsi="宋体" w:eastAsia="宋体" w:cs="宋体"/>
                <w:i w:val="0"/>
                <w:iCs w:val="0"/>
                <w:color w:val="000000"/>
                <w:kern w:val="0"/>
                <w:sz w:val="18"/>
                <w:szCs w:val="18"/>
                <w:u w:val="none"/>
                <w:lang w:val="en-US" w:eastAsia="zh-CN" w:bidi="ar"/>
              </w:rPr>
              <w:t>部门评价开展情况</w:t>
            </w:r>
          </w:p>
        </w:tc>
        <w:tc>
          <w:tcPr>
            <w:tcW w:w="647" w:type="pct"/>
            <w:tcBorders>
              <w:top w:val="nil"/>
              <w:left w:val="nil"/>
              <w:bottom w:val="single" w:color="000000" w:sz="8" w:space="0"/>
              <w:right w:val="single" w:color="000000" w:sz="8" w:space="0"/>
            </w:tcBorders>
            <w:shd w:val="clear" w:color="auto" w:fill="auto"/>
            <w:vAlign w:val="center"/>
          </w:tcPr>
          <w:p w14:paraId="36CFE42F">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8" w:type="pct"/>
            <w:tcBorders>
              <w:top w:val="nil"/>
              <w:left w:val="nil"/>
              <w:bottom w:val="single" w:color="000000" w:sz="8" w:space="0"/>
              <w:right w:val="single" w:color="000000" w:sz="8" w:space="0"/>
            </w:tcBorders>
            <w:shd w:val="clear" w:color="auto" w:fill="auto"/>
            <w:vAlign w:val="center"/>
          </w:tcPr>
          <w:p w14:paraId="02DDFF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r>
      <w:tr w14:paraId="1B534F14">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1CA30E">
            <w:pPr>
              <w:jc w:val="left"/>
              <w:rPr>
                <w:rFonts w:eastAsia="宋体"/>
                <w:sz w:val="18"/>
                <w:szCs w:val="18"/>
                <w:highlight w:val="none"/>
              </w:rPr>
            </w:pPr>
          </w:p>
        </w:tc>
        <w:tc>
          <w:tcPr>
            <w:tcW w:w="1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590DC9">
            <w:pPr>
              <w:jc w:val="left"/>
              <w:rPr>
                <w:rFonts w:hint="eastAsia"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153706C1">
            <w:pPr>
              <w:keepNext w:val="0"/>
              <w:keepLines w:val="0"/>
              <w:widowControl/>
              <w:suppressLineNumbers w:val="0"/>
              <w:jc w:val="left"/>
              <w:textAlignment w:val="center"/>
              <w:rPr>
                <w:rFonts w:hint="default" w:eastAsia="宋体"/>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A64</w:t>
            </w:r>
            <w:r>
              <w:rPr>
                <w:rFonts w:hint="eastAsia" w:ascii="宋体" w:hAnsi="宋体" w:eastAsia="宋体" w:cs="宋体"/>
                <w:i w:val="0"/>
                <w:iCs w:val="0"/>
                <w:color w:val="000000"/>
                <w:kern w:val="0"/>
                <w:sz w:val="18"/>
                <w:szCs w:val="18"/>
                <w:u w:val="none"/>
                <w:lang w:val="en-US" w:eastAsia="zh-CN" w:bidi="ar"/>
              </w:rPr>
              <w:t>评价结果应用情况</w:t>
            </w:r>
          </w:p>
        </w:tc>
        <w:tc>
          <w:tcPr>
            <w:tcW w:w="647" w:type="pct"/>
            <w:tcBorders>
              <w:top w:val="nil"/>
              <w:left w:val="nil"/>
              <w:bottom w:val="single" w:color="000000" w:sz="8" w:space="0"/>
              <w:right w:val="single" w:color="000000" w:sz="8" w:space="0"/>
            </w:tcBorders>
            <w:shd w:val="clear" w:color="auto" w:fill="auto"/>
            <w:vAlign w:val="center"/>
          </w:tcPr>
          <w:p w14:paraId="20494CE5">
            <w:pPr>
              <w:keepNext w:val="0"/>
              <w:keepLines w:val="0"/>
              <w:widowControl/>
              <w:suppressLineNumbers w:val="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68" w:type="pct"/>
            <w:tcBorders>
              <w:top w:val="nil"/>
              <w:left w:val="nil"/>
              <w:bottom w:val="single" w:color="000000" w:sz="8" w:space="0"/>
              <w:right w:val="single" w:color="000000" w:sz="8" w:space="0"/>
            </w:tcBorders>
            <w:shd w:val="clear" w:color="auto" w:fill="auto"/>
            <w:vAlign w:val="center"/>
          </w:tcPr>
          <w:p w14:paraId="569009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1.33</w:t>
            </w:r>
          </w:p>
        </w:tc>
      </w:tr>
      <w:tr w14:paraId="3246785B">
        <w:tblPrEx>
          <w:tblCellMar>
            <w:top w:w="0" w:type="dxa"/>
            <w:left w:w="108" w:type="dxa"/>
            <w:bottom w:w="0" w:type="dxa"/>
            <w:right w:w="108" w:type="dxa"/>
          </w:tblCellMar>
        </w:tblPrEx>
        <w:trPr>
          <w:trHeight w:val="340" w:hRule="exact"/>
        </w:trPr>
        <w:tc>
          <w:tcPr>
            <w:tcW w:w="96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67B499">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w:t>
            </w:r>
            <w:r>
              <w:rPr>
                <w:rFonts w:hint="eastAsia" w:ascii="宋体" w:hAnsi="宋体" w:eastAsia="宋体" w:cs="宋体"/>
                <w:i w:val="0"/>
                <w:iCs w:val="0"/>
                <w:color w:val="000000"/>
                <w:kern w:val="0"/>
                <w:sz w:val="18"/>
                <w:szCs w:val="18"/>
                <w:u w:val="none"/>
                <w:lang w:val="en-US" w:eastAsia="zh-CN" w:bidi="ar"/>
              </w:rPr>
              <w:t>产出（</w:t>
            </w:r>
            <w:r>
              <w:rPr>
                <w:rFonts w:hint="default" w:ascii="Times New Roman" w:hAnsi="Times New Roman" w:eastAsia="宋体" w:cs="Times New Roman"/>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分）</w:t>
            </w:r>
          </w:p>
        </w:tc>
        <w:tc>
          <w:tcPr>
            <w:tcW w:w="14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FFD10C">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B1</w:t>
            </w:r>
            <w:r>
              <w:rPr>
                <w:rFonts w:hint="eastAsia" w:ascii="宋体" w:hAnsi="宋体" w:eastAsia="宋体" w:cs="宋体"/>
                <w:i w:val="0"/>
                <w:iCs w:val="0"/>
                <w:color w:val="000000"/>
                <w:kern w:val="0"/>
                <w:sz w:val="18"/>
                <w:szCs w:val="18"/>
                <w:u w:val="none"/>
                <w:lang w:val="en-US" w:eastAsia="zh-CN" w:bidi="ar"/>
              </w:rPr>
              <w:t>重点工作任务完成情况（</w:t>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52B25F45">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B11</w:t>
            </w:r>
            <w:r>
              <w:rPr>
                <w:rFonts w:hint="eastAsia" w:ascii="宋体" w:hAnsi="宋体" w:eastAsia="宋体" w:cs="宋体"/>
                <w:i w:val="0"/>
                <w:iCs w:val="0"/>
                <w:color w:val="000000"/>
                <w:kern w:val="0"/>
                <w:sz w:val="18"/>
                <w:szCs w:val="18"/>
                <w:u w:val="none"/>
                <w:lang w:val="en-US" w:eastAsia="zh-CN" w:bidi="ar"/>
              </w:rPr>
              <w:t>重点工作任务完成率</w:t>
            </w:r>
          </w:p>
        </w:tc>
        <w:tc>
          <w:tcPr>
            <w:tcW w:w="647" w:type="pct"/>
            <w:tcBorders>
              <w:top w:val="nil"/>
              <w:left w:val="nil"/>
              <w:bottom w:val="single" w:color="000000" w:sz="8" w:space="0"/>
              <w:right w:val="single" w:color="000000" w:sz="8" w:space="0"/>
            </w:tcBorders>
            <w:shd w:val="clear" w:color="auto" w:fill="auto"/>
            <w:vAlign w:val="center"/>
          </w:tcPr>
          <w:p w14:paraId="18739204">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68" w:type="pct"/>
            <w:tcBorders>
              <w:top w:val="nil"/>
              <w:left w:val="nil"/>
              <w:bottom w:val="single" w:color="000000" w:sz="8" w:space="0"/>
              <w:right w:val="single" w:color="000000" w:sz="8" w:space="0"/>
            </w:tcBorders>
            <w:shd w:val="clear" w:color="auto" w:fill="auto"/>
            <w:vAlign w:val="top"/>
          </w:tcPr>
          <w:p w14:paraId="6D9D7F71">
            <w:pPr>
              <w:spacing w:after="204" w:afterLines="50" w:line="360" w:lineRule="exact"/>
              <w:jc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b w:val="0"/>
                <w:bCs w:val="0"/>
                <w:kern w:val="0"/>
                <w:sz w:val="18"/>
                <w:szCs w:val="18"/>
                <w:lang w:val="en-US" w:eastAsia="zh-CN"/>
              </w:rPr>
              <w:t>3.00</w:t>
            </w:r>
          </w:p>
        </w:tc>
      </w:tr>
      <w:tr w14:paraId="701A883B">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BFD8AD">
            <w:pPr>
              <w:jc w:val="left"/>
              <w:rPr>
                <w:rFonts w:eastAsia="宋体"/>
                <w:sz w:val="18"/>
                <w:szCs w:val="18"/>
                <w:highlight w:val="none"/>
              </w:rPr>
            </w:pPr>
          </w:p>
        </w:tc>
        <w:tc>
          <w:tcPr>
            <w:tcW w:w="144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CE602E">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B1</w:t>
            </w:r>
            <w:r>
              <w:rPr>
                <w:rFonts w:hint="eastAsia" w:ascii="宋体" w:hAnsi="宋体" w:eastAsia="宋体" w:cs="宋体"/>
                <w:i w:val="0"/>
                <w:iCs w:val="0"/>
                <w:color w:val="000000"/>
                <w:kern w:val="0"/>
                <w:sz w:val="18"/>
                <w:szCs w:val="18"/>
                <w:u w:val="none"/>
                <w:lang w:val="en-US" w:eastAsia="zh-CN" w:bidi="ar"/>
              </w:rPr>
              <w:t>履职目标实现情况（</w:t>
            </w:r>
            <w:r>
              <w:rPr>
                <w:rFonts w:hint="default" w:ascii="Times New Roman" w:hAnsi="Times New Roman" w:eastAsia="宋体" w:cs="Times New Roman"/>
                <w:i w:val="0"/>
                <w:iCs w:val="0"/>
                <w:color w:val="000000"/>
                <w:kern w:val="0"/>
                <w:sz w:val="18"/>
                <w:szCs w:val="18"/>
                <w:u w:val="none"/>
                <w:lang w:val="en-US" w:eastAsia="zh-CN" w:bidi="ar"/>
              </w:rPr>
              <w:t>32</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0A45C57D">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B21</w:t>
            </w:r>
            <w:r>
              <w:rPr>
                <w:rFonts w:hint="eastAsia" w:ascii="宋体" w:hAnsi="宋体" w:eastAsia="宋体" w:cs="宋体"/>
                <w:i w:val="0"/>
                <w:iCs w:val="0"/>
                <w:color w:val="000000"/>
                <w:kern w:val="0"/>
                <w:sz w:val="18"/>
                <w:szCs w:val="18"/>
                <w:u w:val="none"/>
                <w:lang w:val="en-US" w:eastAsia="zh-CN" w:bidi="ar"/>
              </w:rPr>
              <w:t>持续完善规划体系</w:t>
            </w:r>
          </w:p>
        </w:tc>
        <w:tc>
          <w:tcPr>
            <w:tcW w:w="647" w:type="pct"/>
            <w:tcBorders>
              <w:top w:val="nil"/>
              <w:left w:val="nil"/>
              <w:bottom w:val="single" w:color="000000" w:sz="8" w:space="0"/>
              <w:right w:val="single" w:color="000000" w:sz="8" w:space="0"/>
            </w:tcBorders>
            <w:shd w:val="clear" w:color="auto" w:fill="auto"/>
            <w:vAlign w:val="center"/>
          </w:tcPr>
          <w:p w14:paraId="213893E9">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568" w:type="pct"/>
            <w:tcBorders>
              <w:top w:val="nil"/>
              <w:left w:val="nil"/>
              <w:bottom w:val="single" w:color="000000" w:sz="8" w:space="0"/>
              <w:right w:val="single" w:color="000000" w:sz="8" w:space="0"/>
            </w:tcBorders>
            <w:shd w:val="clear" w:color="auto" w:fill="auto"/>
            <w:vAlign w:val="center"/>
          </w:tcPr>
          <w:p w14:paraId="4010C5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5.76</w:t>
            </w:r>
          </w:p>
        </w:tc>
      </w:tr>
      <w:tr w14:paraId="2D92CDF3">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006A8E">
            <w:pPr>
              <w:jc w:val="left"/>
              <w:rPr>
                <w:rFonts w:eastAsia="宋体"/>
                <w:sz w:val="18"/>
                <w:szCs w:val="18"/>
                <w:highlight w:val="none"/>
              </w:rPr>
            </w:pPr>
          </w:p>
        </w:tc>
        <w:tc>
          <w:tcPr>
            <w:tcW w:w="1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E774CC">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0D3F2CA7">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B22</w:t>
            </w:r>
            <w:r>
              <w:rPr>
                <w:rFonts w:hint="eastAsia" w:ascii="宋体" w:hAnsi="宋体" w:eastAsia="宋体" w:cs="宋体"/>
                <w:i w:val="0"/>
                <w:iCs w:val="0"/>
                <w:color w:val="000000"/>
                <w:kern w:val="0"/>
                <w:sz w:val="18"/>
                <w:szCs w:val="18"/>
                <w:u w:val="none"/>
                <w:lang w:val="en-US" w:eastAsia="zh-CN" w:bidi="ar"/>
              </w:rPr>
              <w:t>严格耕地资源保护</w:t>
            </w:r>
          </w:p>
        </w:tc>
        <w:tc>
          <w:tcPr>
            <w:tcW w:w="647" w:type="pct"/>
            <w:tcBorders>
              <w:top w:val="nil"/>
              <w:left w:val="nil"/>
              <w:bottom w:val="single" w:color="000000" w:sz="8" w:space="0"/>
              <w:right w:val="single" w:color="000000" w:sz="8" w:space="0"/>
            </w:tcBorders>
            <w:shd w:val="clear" w:color="auto" w:fill="auto"/>
            <w:vAlign w:val="center"/>
          </w:tcPr>
          <w:p w14:paraId="133B01E5">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568" w:type="pct"/>
            <w:tcBorders>
              <w:top w:val="nil"/>
              <w:left w:val="nil"/>
              <w:bottom w:val="single" w:color="000000" w:sz="8" w:space="0"/>
              <w:right w:val="single" w:color="000000" w:sz="8" w:space="0"/>
            </w:tcBorders>
            <w:shd w:val="clear" w:color="auto" w:fill="auto"/>
            <w:vAlign w:val="center"/>
          </w:tcPr>
          <w:p w14:paraId="3F18AC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5.82</w:t>
            </w:r>
          </w:p>
        </w:tc>
      </w:tr>
      <w:tr w14:paraId="0A5D75B2">
        <w:tblPrEx>
          <w:tblCellMar>
            <w:top w:w="0" w:type="dxa"/>
            <w:left w:w="108" w:type="dxa"/>
            <w:bottom w:w="0" w:type="dxa"/>
            <w:right w:w="108" w:type="dxa"/>
          </w:tblCellMar>
        </w:tblPrEx>
        <w:trPr>
          <w:trHeight w:val="335"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E27CC8">
            <w:pPr>
              <w:jc w:val="left"/>
              <w:rPr>
                <w:rFonts w:eastAsia="宋体"/>
                <w:sz w:val="18"/>
                <w:szCs w:val="18"/>
                <w:highlight w:val="none"/>
              </w:rPr>
            </w:pPr>
          </w:p>
        </w:tc>
        <w:tc>
          <w:tcPr>
            <w:tcW w:w="1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3FDEF2">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0643F816">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B23</w:t>
            </w:r>
            <w:r>
              <w:rPr>
                <w:rFonts w:hint="eastAsia" w:ascii="宋体" w:hAnsi="宋体" w:eastAsia="宋体" w:cs="宋体"/>
                <w:i w:val="0"/>
                <w:iCs w:val="0"/>
                <w:color w:val="000000"/>
                <w:kern w:val="0"/>
                <w:sz w:val="18"/>
                <w:szCs w:val="18"/>
                <w:u w:val="none"/>
                <w:lang w:val="en-US" w:eastAsia="zh-CN" w:bidi="ar"/>
              </w:rPr>
              <w:t>强化土地要素保障</w:t>
            </w:r>
          </w:p>
        </w:tc>
        <w:tc>
          <w:tcPr>
            <w:tcW w:w="647" w:type="pct"/>
            <w:tcBorders>
              <w:top w:val="nil"/>
              <w:left w:val="nil"/>
              <w:bottom w:val="single" w:color="000000" w:sz="8" w:space="0"/>
              <w:right w:val="single" w:color="000000" w:sz="8" w:space="0"/>
            </w:tcBorders>
            <w:shd w:val="clear" w:color="auto" w:fill="auto"/>
            <w:vAlign w:val="center"/>
          </w:tcPr>
          <w:p w14:paraId="5C1516E8">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68" w:type="pct"/>
            <w:tcBorders>
              <w:top w:val="nil"/>
              <w:left w:val="nil"/>
              <w:bottom w:val="single" w:color="000000" w:sz="8" w:space="0"/>
              <w:right w:val="single" w:color="000000" w:sz="8" w:space="0"/>
            </w:tcBorders>
            <w:shd w:val="clear" w:color="auto" w:fill="auto"/>
            <w:vAlign w:val="center"/>
          </w:tcPr>
          <w:p w14:paraId="323347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85CB216">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ADF689">
            <w:pPr>
              <w:jc w:val="left"/>
              <w:rPr>
                <w:rFonts w:eastAsia="宋体"/>
                <w:sz w:val="18"/>
                <w:szCs w:val="18"/>
                <w:highlight w:val="none"/>
              </w:rPr>
            </w:pPr>
          </w:p>
        </w:tc>
        <w:tc>
          <w:tcPr>
            <w:tcW w:w="1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E2FF1F">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6A84F1DB">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B24</w:t>
            </w:r>
            <w:r>
              <w:rPr>
                <w:rFonts w:hint="eastAsia" w:ascii="宋体" w:hAnsi="宋体" w:eastAsia="宋体" w:cs="宋体"/>
                <w:i w:val="0"/>
                <w:iCs w:val="0"/>
                <w:color w:val="000000"/>
                <w:kern w:val="0"/>
                <w:sz w:val="18"/>
                <w:szCs w:val="18"/>
                <w:u w:val="none"/>
                <w:lang w:val="en-US" w:eastAsia="zh-CN" w:bidi="ar"/>
              </w:rPr>
              <w:t>助力生态强省建设</w:t>
            </w:r>
          </w:p>
        </w:tc>
        <w:tc>
          <w:tcPr>
            <w:tcW w:w="647" w:type="pct"/>
            <w:tcBorders>
              <w:top w:val="nil"/>
              <w:left w:val="nil"/>
              <w:bottom w:val="single" w:color="000000" w:sz="8" w:space="0"/>
              <w:right w:val="single" w:color="000000" w:sz="8" w:space="0"/>
            </w:tcBorders>
            <w:shd w:val="clear" w:color="auto" w:fill="auto"/>
            <w:vAlign w:val="center"/>
          </w:tcPr>
          <w:p w14:paraId="6E50EF30">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68" w:type="pct"/>
            <w:tcBorders>
              <w:top w:val="nil"/>
              <w:left w:val="nil"/>
              <w:bottom w:val="single" w:color="000000" w:sz="8" w:space="0"/>
              <w:right w:val="single" w:color="000000" w:sz="8" w:space="0"/>
            </w:tcBorders>
            <w:shd w:val="clear" w:color="auto" w:fill="auto"/>
            <w:vAlign w:val="center"/>
          </w:tcPr>
          <w:p w14:paraId="39354E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C58AA39">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F3AA2">
            <w:pPr>
              <w:jc w:val="left"/>
              <w:rPr>
                <w:rFonts w:eastAsia="宋体"/>
                <w:sz w:val="18"/>
                <w:szCs w:val="18"/>
                <w:highlight w:val="none"/>
              </w:rPr>
            </w:pPr>
          </w:p>
        </w:tc>
        <w:tc>
          <w:tcPr>
            <w:tcW w:w="1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E3FE53">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605B0DB9">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B25</w:t>
            </w:r>
            <w:r>
              <w:rPr>
                <w:rFonts w:hint="eastAsia" w:ascii="宋体" w:hAnsi="宋体" w:eastAsia="宋体" w:cs="宋体"/>
                <w:i w:val="0"/>
                <w:iCs w:val="0"/>
                <w:color w:val="000000"/>
                <w:kern w:val="0"/>
                <w:sz w:val="18"/>
                <w:szCs w:val="18"/>
                <w:u w:val="none"/>
                <w:lang w:val="en-US" w:eastAsia="zh-CN" w:bidi="ar"/>
              </w:rPr>
              <w:t>践行惠民利民职责</w:t>
            </w:r>
          </w:p>
        </w:tc>
        <w:tc>
          <w:tcPr>
            <w:tcW w:w="647" w:type="pct"/>
            <w:tcBorders>
              <w:top w:val="nil"/>
              <w:left w:val="nil"/>
              <w:bottom w:val="single" w:color="000000" w:sz="8" w:space="0"/>
              <w:right w:val="single" w:color="000000" w:sz="8" w:space="0"/>
            </w:tcBorders>
            <w:shd w:val="clear" w:color="auto" w:fill="auto"/>
            <w:vAlign w:val="center"/>
          </w:tcPr>
          <w:p w14:paraId="0D48F2C6">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68" w:type="pct"/>
            <w:tcBorders>
              <w:top w:val="nil"/>
              <w:left w:val="nil"/>
              <w:bottom w:val="single" w:color="000000" w:sz="8" w:space="0"/>
              <w:right w:val="single" w:color="000000" w:sz="8" w:space="0"/>
            </w:tcBorders>
            <w:shd w:val="clear" w:color="auto" w:fill="auto"/>
            <w:vAlign w:val="center"/>
          </w:tcPr>
          <w:p w14:paraId="1AE01E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4.88</w:t>
            </w:r>
          </w:p>
        </w:tc>
      </w:tr>
      <w:tr w14:paraId="32BDE81D">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734B31">
            <w:pPr>
              <w:jc w:val="left"/>
              <w:rPr>
                <w:rFonts w:eastAsia="宋体"/>
                <w:sz w:val="18"/>
                <w:szCs w:val="18"/>
                <w:highlight w:val="none"/>
              </w:rPr>
            </w:pPr>
          </w:p>
        </w:tc>
        <w:tc>
          <w:tcPr>
            <w:tcW w:w="1445" w:type="pct"/>
            <w:vMerge w:val="continue"/>
            <w:tcBorders>
              <w:top w:val="single" w:color="000000" w:sz="8" w:space="0"/>
              <w:left w:val="nil"/>
              <w:bottom w:val="single" w:color="000000" w:sz="8" w:space="0"/>
              <w:right w:val="single" w:color="000000" w:sz="8" w:space="0"/>
            </w:tcBorders>
            <w:shd w:val="clear" w:color="auto" w:fill="auto"/>
            <w:vAlign w:val="center"/>
          </w:tcPr>
          <w:p w14:paraId="4656EF28">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7E50DABD">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B26</w:t>
            </w:r>
            <w:r>
              <w:rPr>
                <w:rFonts w:hint="eastAsia" w:ascii="宋体" w:hAnsi="宋体" w:eastAsia="宋体" w:cs="宋体"/>
                <w:i w:val="0"/>
                <w:iCs w:val="0"/>
                <w:color w:val="000000"/>
                <w:kern w:val="0"/>
                <w:sz w:val="18"/>
                <w:szCs w:val="18"/>
                <w:u w:val="none"/>
                <w:lang w:val="en-US" w:eastAsia="zh-CN" w:bidi="ar"/>
              </w:rPr>
              <w:t>全力防范安全风险</w:t>
            </w:r>
          </w:p>
        </w:tc>
        <w:tc>
          <w:tcPr>
            <w:tcW w:w="647" w:type="pct"/>
            <w:tcBorders>
              <w:top w:val="nil"/>
              <w:left w:val="nil"/>
              <w:bottom w:val="single" w:color="000000" w:sz="8" w:space="0"/>
              <w:right w:val="single" w:color="000000" w:sz="8" w:space="0"/>
            </w:tcBorders>
            <w:shd w:val="clear" w:color="auto" w:fill="auto"/>
            <w:vAlign w:val="center"/>
          </w:tcPr>
          <w:p w14:paraId="445BDD67">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568" w:type="pct"/>
            <w:tcBorders>
              <w:top w:val="nil"/>
              <w:left w:val="nil"/>
              <w:bottom w:val="single" w:color="000000" w:sz="8" w:space="0"/>
              <w:right w:val="single" w:color="000000" w:sz="8" w:space="0"/>
            </w:tcBorders>
            <w:shd w:val="clear" w:color="auto" w:fill="auto"/>
            <w:vAlign w:val="center"/>
          </w:tcPr>
          <w:p w14:paraId="45E924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6557E541">
        <w:tblPrEx>
          <w:tblCellMar>
            <w:top w:w="0" w:type="dxa"/>
            <w:left w:w="108" w:type="dxa"/>
            <w:bottom w:w="0" w:type="dxa"/>
            <w:right w:w="108" w:type="dxa"/>
          </w:tblCellMar>
        </w:tblPrEx>
        <w:trPr>
          <w:trHeight w:val="340" w:hRule="exact"/>
        </w:trPr>
        <w:tc>
          <w:tcPr>
            <w:tcW w:w="968" w:type="pct"/>
            <w:vMerge w:val="restart"/>
            <w:tcBorders>
              <w:top w:val="single" w:color="000000" w:sz="8" w:space="0"/>
              <w:left w:val="single" w:color="000000" w:sz="8" w:space="0"/>
              <w:right w:val="single" w:color="000000" w:sz="8" w:space="0"/>
            </w:tcBorders>
            <w:shd w:val="clear" w:color="auto" w:fill="auto"/>
            <w:vAlign w:val="center"/>
          </w:tcPr>
          <w:p w14:paraId="31FFA5CE">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 xml:space="preserve">C </w:t>
            </w:r>
            <w:r>
              <w:rPr>
                <w:rFonts w:hint="eastAsia" w:ascii="宋体" w:hAnsi="宋体" w:eastAsia="宋体" w:cs="宋体"/>
                <w:i w:val="0"/>
                <w:iCs w:val="0"/>
                <w:color w:val="000000"/>
                <w:kern w:val="0"/>
                <w:sz w:val="18"/>
                <w:szCs w:val="18"/>
                <w:u w:val="none"/>
                <w:lang w:val="en-US" w:eastAsia="zh-CN" w:bidi="ar"/>
              </w:rPr>
              <w:t>效益（</w:t>
            </w:r>
            <w:r>
              <w:rPr>
                <w:rFonts w:hint="default" w:ascii="Times New Roman" w:hAnsi="Times New Roman" w:eastAsia="宋体" w:cs="Times New Roman"/>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分）</w:t>
            </w:r>
          </w:p>
        </w:tc>
        <w:tc>
          <w:tcPr>
            <w:tcW w:w="1445" w:type="pct"/>
            <w:vMerge w:val="restart"/>
            <w:tcBorders>
              <w:top w:val="single" w:color="000000" w:sz="8" w:space="0"/>
              <w:left w:val="nil"/>
              <w:bottom w:val="single" w:color="000000" w:sz="8" w:space="0"/>
              <w:right w:val="single" w:color="000000" w:sz="8" w:space="0"/>
            </w:tcBorders>
            <w:shd w:val="clear" w:color="auto" w:fill="auto"/>
            <w:vAlign w:val="center"/>
          </w:tcPr>
          <w:p w14:paraId="6005346C">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C1</w:t>
            </w:r>
            <w:r>
              <w:rPr>
                <w:rFonts w:hint="eastAsia" w:ascii="宋体" w:hAnsi="宋体" w:eastAsia="宋体" w:cs="宋体"/>
                <w:i w:val="0"/>
                <w:iCs w:val="0"/>
                <w:color w:val="000000"/>
                <w:kern w:val="0"/>
                <w:sz w:val="18"/>
                <w:szCs w:val="18"/>
                <w:u w:val="none"/>
                <w:lang w:val="en-US" w:eastAsia="zh-CN" w:bidi="ar"/>
              </w:rPr>
              <w:t>履职效益（</w:t>
            </w:r>
            <w:r>
              <w:rPr>
                <w:rFonts w:hint="default" w:ascii="Times New Roman" w:hAnsi="Times New Roman" w:eastAsia="宋体" w:cs="Times New Roman"/>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580D2B9F">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C11</w:t>
            </w:r>
            <w:r>
              <w:rPr>
                <w:rFonts w:hint="eastAsia" w:ascii="宋体" w:hAnsi="宋体" w:eastAsia="宋体" w:cs="宋体"/>
                <w:i w:val="0"/>
                <w:iCs w:val="0"/>
                <w:color w:val="000000"/>
                <w:kern w:val="0"/>
                <w:sz w:val="18"/>
                <w:szCs w:val="18"/>
                <w:u w:val="none"/>
                <w:lang w:val="en-US" w:eastAsia="zh-CN" w:bidi="ar"/>
              </w:rPr>
              <w:t>经济效益</w:t>
            </w:r>
          </w:p>
        </w:tc>
        <w:tc>
          <w:tcPr>
            <w:tcW w:w="647" w:type="pct"/>
            <w:tcBorders>
              <w:top w:val="nil"/>
              <w:left w:val="nil"/>
              <w:bottom w:val="single" w:color="000000" w:sz="8" w:space="0"/>
              <w:right w:val="single" w:color="000000" w:sz="8" w:space="0"/>
            </w:tcBorders>
            <w:shd w:val="clear" w:color="auto" w:fill="auto"/>
            <w:vAlign w:val="center"/>
          </w:tcPr>
          <w:p w14:paraId="76AA643B">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68" w:type="pct"/>
            <w:tcBorders>
              <w:top w:val="nil"/>
              <w:left w:val="nil"/>
              <w:bottom w:val="single" w:color="000000" w:sz="8" w:space="0"/>
              <w:right w:val="single" w:color="000000" w:sz="8" w:space="0"/>
            </w:tcBorders>
            <w:shd w:val="clear" w:color="auto" w:fill="auto"/>
            <w:vAlign w:val="center"/>
          </w:tcPr>
          <w:p w14:paraId="0D1B26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7CE893A4">
        <w:tblPrEx>
          <w:tblCellMar>
            <w:top w:w="0" w:type="dxa"/>
            <w:left w:w="108" w:type="dxa"/>
            <w:bottom w:w="0" w:type="dxa"/>
            <w:right w:w="108" w:type="dxa"/>
          </w:tblCellMar>
        </w:tblPrEx>
        <w:trPr>
          <w:trHeight w:val="340" w:hRule="exact"/>
        </w:trPr>
        <w:tc>
          <w:tcPr>
            <w:tcW w:w="968" w:type="pct"/>
            <w:vMerge w:val="continue"/>
            <w:tcBorders>
              <w:left w:val="single" w:color="000000" w:sz="8" w:space="0"/>
              <w:right w:val="single" w:color="000000" w:sz="8" w:space="0"/>
            </w:tcBorders>
            <w:shd w:val="clear" w:color="auto" w:fill="auto"/>
            <w:vAlign w:val="center"/>
          </w:tcPr>
          <w:p w14:paraId="501DE604">
            <w:pPr>
              <w:jc w:val="left"/>
              <w:rPr>
                <w:rFonts w:eastAsia="宋体"/>
                <w:sz w:val="18"/>
                <w:szCs w:val="18"/>
                <w:highlight w:val="none"/>
              </w:rPr>
            </w:pPr>
          </w:p>
        </w:tc>
        <w:tc>
          <w:tcPr>
            <w:tcW w:w="1445" w:type="pct"/>
            <w:vMerge w:val="continue"/>
            <w:tcBorders>
              <w:top w:val="single" w:color="000000" w:sz="8" w:space="0"/>
              <w:left w:val="nil"/>
              <w:bottom w:val="single" w:color="000000" w:sz="8" w:space="0"/>
              <w:right w:val="single" w:color="000000" w:sz="8" w:space="0"/>
            </w:tcBorders>
            <w:shd w:val="clear" w:color="auto" w:fill="auto"/>
            <w:vAlign w:val="center"/>
          </w:tcPr>
          <w:p w14:paraId="4ABA6C27">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5FBCE5AF">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C12</w:t>
            </w:r>
            <w:r>
              <w:rPr>
                <w:rFonts w:hint="eastAsia" w:ascii="宋体" w:hAnsi="宋体" w:eastAsia="宋体" w:cs="宋体"/>
                <w:i w:val="0"/>
                <w:iCs w:val="0"/>
                <w:color w:val="000000"/>
                <w:kern w:val="0"/>
                <w:sz w:val="18"/>
                <w:szCs w:val="18"/>
                <w:u w:val="none"/>
                <w:lang w:val="en-US" w:eastAsia="zh-CN" w:bidi="ar"/>
              </w:rPr>
              <w:t>社会效益</w:t>
            </w:r>
          </w:p>
        </w:tc>
        <w:tc>
          <w:tcPr>
            <w:tcW w:w="647" w:type="pct"/>
            <w:tcBorders>
              <w:top w:val="nil"/>
              <w:left w:val="nil"/>
              <w:bottom w:val="single" w:color="000000" w:sz="8" w:space="0"/>
              <w:right w:val="single" w:color="000000" w:sz="8" w:space="0"/>
            </w:tcBorders>
            <w:shd w:val="clear" w:color="auto" w:fill="auto"/>
            <w:vAlign w:val="center"/>
          </w:tcPr>
          <w:p w14:paraId="73A2F3A7">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68" w:type="pct"/>
            <w:tcBorders>
              <w:top w:val="nil"/>
              <w:left w:val="nil"/>
              <w:bottom w:val="single" w:color="000000" w:sz="8" w:space="0"/>
              <w:right w:val="single" w:color="000000" w:sz="8" w:space="0"/>
            </w:tcBorders>
            <w:shd w:val="clear" w:color="auto" w:fill="auto"/>
            <w:vAlign w:val="center"/>
          </w:tcPr>
          <w:p w14:paraId="14F52E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4.85</w:t>
            </w:r>
          </w:p>
        </w:tc>
      </w:tr>
      <w:tr w14:paraId="61F51D9B">
        <w:tblPrEx>
          <w:tblCellMar>
            <w:top w:w="0" w:type="dxa"/>
            <w:left w:w="108" w:type="dxa"/>
            <w:bottom w:w="0" w:type="dxa"/>
            <w:right w:w="108" w:type="dxa"/>
          </w:tblCellMar>
        </w:tblPrEx>
        <w:trPr>
          <w:trHeight w:val="340" w:hRule="exact"/>
        </w:trPr>
        <w:tc>
          <w:tcPr>
            <w:tcW w:w="968" w:type="pct"/>
            <w:vMerge w:val="continue"/>
            <w:tcBorders>
              <w:left w:val="single" w:color="000000" w:sz="8" w:space="0"/>
              <w:right w:val="single" w:color="000000" w:sz="8" w:space="0"/>
            </w:tcBorders>
            <w:shd w:val="clear" w:color="auto" w:fill="auto"/>
            <w:vAlign w:val="center"/>
          </w:tcPr>
          <w:p w14:paraId="1AA0373D">
            <w:pPr>
              <w:jc w:val="left"/>
              <w:rPr>
                <w:rFonts w:eastAsia="宋体"/>
                <w:sz w:val="18"/>
                <w:szCs w:val="18"/>
                <w:highlight w:val="none"/>
              </w:rPr>
            </w:pPr>
          </w:p>
        </w:tc>
        <w:tc>
          <w:tcPr>
            <w:tcW w:w="1445" w:type="pct"/>
            <w:vMerge w:val="continue"/>
            <w:tcBorders>
              <w:top w:val="single" w:color="000000" w:sz="8" w:space="0"/>
              <w:left w:val="nil"/>
              <w:bottom w:val="single" w:color="000000" w:sz="8" w:space="0"/>
              <w:right w:val="single" w:color="000000" w:sz="8" w:space="0"/>
            </w:tcBorders>
            <w:shd w:val="clear" w:color="auto" w:fill="auto"/>
            <w:vAlign w:val="center"/>
          </w:tcPr>
          <w:p w14:paraId="18ADE3EE">
            <w:pPr>
              <w:jc w:val="left"/>
              <w:rPr>
                <w:rFonts w:eastAsia="宋体"/>
                <w:sz w:val="18"/>
                <w:szCs w:val="18"/>
                <w:highlight w:val="none"/>
              </w:rPr>
            </w:pPr>
          </w:p>
        </w:tc>
        <w:tc>
          <w:tcPr>
            <w:tcW w:w="1369" w:type="pct"/>
            <w:tcBorders>
              <w:top w:val="nil"/>
              <w:left w:val="nil"/>
              <w:bottom w:val="single" w:color="000000" w:sz="8" w:space="0"/>
              <w:right w:val="single" w:color="000000" w:sz="8" w:space="0"/>
            </w:tcBorders>
            <w:shd w:val="clear" w:color="auto" w:fill="auto"/>
            <w:vAlign w:val="center"/>
          </w:tcPr>
          <w:p w14:paraId="4012002D">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C13</w:t>
            </w:r>
            <w:r>
              <w:rPr>
                <w:rFonts w:hint="eastAsia" w:ascii="宋体" w:hAnsi="宋体" w:eastAsia="宋体" w:cs="宋体"/>
                <w:i w:val="0"/>
                <w:iCs w:val="0"/>
                <w:color w:val="000000"/>
                <w:kern w:val="0"/>
                <w:sz w:val="18"/>
                <w:szCs w:val="18"/>
                <w:u w:val="none"/>
                <w:lang w:val="en-US" w:eastAsia="zh-CN" w:bidi="ar"/>
              </w:rPr>
              <w:t>生态效益</w:t>
            </w:r>
          </w:p>
        </w:tc>
        <w:tc>
          <w:tcPr>
            <w:tcW w:w="647" w:type="pct"/>
            <w:tcBorders>
              <w:top w:val="nil"/>
              <w:left w:val="nil"/>
              <w:bottom w:val="single" w:color="000000" w:sz="8" w:space="0"/>
              <w:right w:val="single" w:color="000000" w:sz="8" w:space="0"/>
            </w:tcBorders>
            <w:shd w:val="clear" w:color="auto" w:fill="auto"/>
            <w:vAlign w:val="center"/>
          </w:tcPr>
          <w:p w14:paraId="66F34BDC">
            <w:pPr>
              <w:keepNext w:val="0"/>
              <w:keepLines w:val="0"/>
              <w:widowControl/>
              <w:suppressLineNumbers w:val="0"/>
              <w:jc w:val="center"/>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68" w:type="pct"/>
            <w:tcBorders>
              <w:top w:val="nil"/>
              <w:left w:val="nil"/>
              <w:bottom w:val="single" w:color="000000" w:sz="8" w:space="0"/>
              <w:right w:val="single" w:color="000000" w:sz="8" w:space="0"/>
            </w:tcBorders>
            <w:shd w:val="clear" w:color="auto" w:fill="auto"/>
            <w:vAlign w:val="center"/>
          </w:tcPr>
          <w:p w14:paraId="7442E5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4.9</w:t>
            </w:r>
          </w:p>
        </w:tc>
      </w:tr>
      <w:tr w14:paraId="2FE71E2A">
        <w:tblPrEx>
          <w:tblCellMar>
            <w:top w:w="0" w:type="dxa"/>
            <w:left w:w="108" w:type="dxa"/>
            <w:bottom w:w="0" w:type="dxa"/>
            <w:right w:w="108" w:type="dxa"/>
          </w:tblCellMar>
        </w:tblPrEx>
        <w:trPr>
          <w:trHeight w:val="340" w:hRule="exact"/>
        </w:trPr>
        <w:tc>
          <w:tcPr>
            <w:tcW w:w="968" w:type="pct"/>
            <w:vMerge w:val="continue"/>
            <w:tcBorders>
              <w:left w:val="single" w:color="000000" w:sz="8" w:space="0"/>
              <w:bottom w:val="single" w:color="000000" w:sz="8" w:space="0"/>
              <w:right w:val="single" w:color="000000" w:sz="8" w:space="0"/>
            </w:tcBorders>
            <w:shd w:val="clear" w:color="auto" w:fill="auto"/>
            <w:vAlign w:val="center"/>
          </w:tcPr>
          <w:p w14:paraId="23BF9029">
            <w:pPr>
              <w:jc w:val="left"/>
              <w:rPr>
                <w:rFonts w:eastAsia="宋体"/>
                <w:sz w:val="18"/>
                <w:szCs w:val="18"/>
                <w:highlight w:val="none"/>
              </w:rPr>
            </w:pPr>
          </w:p>
        </w:tc>
        <w:tc>
          <w:tcPr>
            <w:tcW w:w="1445" w:type="pct"/>
            <w:tcBorders>
              <w:top w:val="single" w:color="000000" w:sz="8" w:space="0"/>
              <w:left w:val="nil"/>
              <w:bottom w:val="single" w:color="000000" w:sz="8" w:space="0"/>
              <w:right w:val="single" w:color="000000" w:sz="8" w:space="0"/>
            </w:tcBorders>
            <w:shd w:val="clear" w:color="auto" w:fill="auto"/>
            <w:vAlign w:val="center"/>
          </w:tcPr>
          <w:p w14:paraId="290693D6">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C2</w:t>
            </w:r>
            <w:r>
              <w:rPr>
                <w:rFonts w:hint="eastAsia" w:ascii="宋体" w:hAnsi="宋体" w:eastAsia="宋体" w:cs="宋体"/>
                <w:i w:val="0"/>
                <w:iCs w:val="0"/>
                <w:color w:val="000000"/>
                <w:kern w:val="0"/>
                <w:sz w:val="18"/>
                <w:szCs w:val="18"/>
                <w:u w:val="none"/>
                <w:lang w:val="en-US" w:eastAsia="zh-CN" w:bidi="ar"/>
              </w:rPr>
              <w:t>满意度（</w:t>
            </w:r>
            <w:r>
              <w:rPr>
                <w:rFonts w:hint="default" w:ascii="Times New Roman" w:hAnsi="Times New Roman" w:eastAsia="宋体" w:cs="Times New Roman"/>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p>
        </w:tc>
        <w:tc>
          <w:tcPr>
            <w:tcW w:w="1369" w:type="pct"/>
            <w:tcBorders>
              <w:top w:val="nil"/>
              <w:left w:val="nil"/>
              <w:bottom w:val="single" w:color="000000" w:sz="8" w:space="0"/>
              <w:right w:val="single" w:color="000000" w:sz="8" w:space="0"/>
            </w:tcBorders>
            <w:shd w:val="clear" w:color="auto" w:fill="auto"/>
            <w:vAlign w:val="center"/>
          </w:tcPr>
          <w:p w14:paraId="7AA68B2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C21</w:t>
            </w:r>
            <w:r>
              <w:rPr>
                <w:rFonts w:hint="eastAsia" w:ascii="宋体" w:hAnsi="宋体" w:eastAsia="宋体" w:cs="宋体"/>
                <w:i w:val="0"/>
                <w:iCs w:val="0"/>
                <w:color w:val="000000"/>
                <w:kern w:val="0"/>
                <w:sz w:val="18"/>
                <w:szCs w:val="18"/>
                <w:u w:val="none"/>
                <w:lang w:val="en-US" w:eastAsia="zh-CN" w:bidi="ar"/>
              </w:rPr>
              <w:t>社会公众或服务对象满意率</w:t>
            </w:r>
          </w:p>
        </w:tc>
        <w:tc>
          <w:tcPr>
            <w:tcW w:w="647" w:type="pct"/>
            <w:tcBorders>
              <w:top w:val="nil"/>
              <w:left w:val="nil"/>
              <w:bottom w:val="single" w:color="000000" w:sz="8" w:space="0"/>
              <w:right w:val="single" w:color="000000" w:sz="8" w:space="0"/>
            </w:tcBorders>
            <w:shd w:val="clear" w:color="auto" w:fill="auto"/>
            <w:vAlign w:val="center"/>
          </w:tcPr>
          <w:p w14:paraId="51C154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10</w:t>
            </w:r>
          </w:p>
        </w:tc>
        <w:tc>
          <w:tcPr>
            <w:tcW w:w="568" w:type="pct"/>
            <w:tcBorders>
              <w:top w:val="nil"/>
              <w:left w:val="nil"/>
              <w:bottom w:val="single" w:color="000000" w:sz="8" w:space="0"/>
              <w:right w:val="single" w:color="000000" w:sz="8" w:space="0"/>
            </w:tcBorders>
            <w:shd w:val="clear" w:color="auto" w:fill="auto"/>
            <w:vAlign w:val="center"/>
          </w:tcPr>
          <w:p w14:paraId="4181CAB3">
            <w:pPr>
              <w:keepNext w:val="0"/>
              <w:keepLines w:val="0"/>
              <w:widowControl/>
              <w:suppressLineNumbers w:val="0"/>
              <w:jc w:val="center"/>
              <w:textAlignment w:val="center"/>
              <w:rPr>
                <w:rFonts w:hint="eastAsia"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9.68</w:t>
            </w:r>
          </w:p>
        </w:tc>
      </w:tr>
      <w:tr w14:paraId="6112F9E0">
        <w:tblPrEx>
          <w:tblCellMar>
            <w:top w:w="0" w:type="dxa"/>
            <w:left w:w="108" w:type="dxa"/>
            <w:bottom w:w="0" w:type="dxa"/>
            <w:right w:w="108" w:type="dxa"/>
          </w:tblCellMar>
        </w:tblPrEx>
        <w:trPr>
          <w:trHeight w:val="340" w:hRule="exact"/>
        </w:trPr>
        <w:tc>
          <w:tcPr>
            <w:tcW w:w="2414" w:type="pct"/>
            <w:gridSpan w:val="2"/>
            <w:tcBorders>
              <w:top w:val="nil"/>
              <w:left w:val="single" w:color="000000" w:sz="8" w:space="0"/>
              <w:bottom w:val="single" w:color="000000" w:sz="8" w:space="0"/>
              <w:right w:val="single" w:color="000000" w:sz="8" w:space="0"/>
            </w:tcBorders>
            <w:shd w:val="clear" w:color="auto" w:fill="auto"/>
            <w:vAlign w:val="center"/>
          </w:tcPr>
          <w:p w14:paraId="4D20DE74">
            <w:pPr>
              <w:jc w:val="center"/>
              <w:rPr>
                <w:rFonts w:eastAsia="宋体"/>
                <w:sz w:val="18"/>
                <w:szCs w:val="18"/>
                <w:highlight w:val="none"/>
              </w:rPr>
            </w:pPr>
            <w:r>
              <w:rPr>
                <w:rFonts w:eastAsia="宋体"/>
                <w:b/>
                <w:bCs/>
                <w:kern w:val="0"/>
                <w:sz w:val="18"/>
                <w:szCs w:val="18"/>
                <w:highlight w:val="none"/>
                <w:u w:val="single"/>
                <w:lang w:bidi="ar"/>
              </w:rPr>
              <w:t>总 分</w:t>
            </w:r>
          </w:p>
        </w:tc>
        <w:tc>
          <w:tcPr>
            <w:tcW w:w="1369" w:type="pct"/>
            <w:tcBorders>
              <w:top w:val="nil"/>
              <w:left w:val="nil"/>
              <w:bottom w:val="single" w:color="000000" w:sz="8" w:space="0"/>
              <w:right w:val="single" w:color="000000" w:sz="8" w:space="0"/>
            </w:tcBorders>
            <w:shd w:val="clear" w:color="auto" w:fill="auto"/>
            <w:vAlign w:val="center"/>
          </w:tcPr>
          <w:p w14:paraId="52A93C9D">
            <w:pPr>
              <w:jc w:val="left"/>
              <w:rPr>
                <w:rFonts w:eastAsia="宋体"/>
                <w:sz w:val="18"/>
                <w:szCs w:val="18"/>
                <w:highlight w:val="none"/>
              </w:rPr>
            </w:pPr>
          </w:p>
        </w:tc>
        <w:tc>
          <w:tcPr>
            <w:tcW w:w="647" w:type="pct"/>
            <w:tcBorders>
              <w:top w:val="nil"/>
              <w:left w:val="nil"/>
              <w:bottom w:val="single" w:color="000000" w:sz="8" w:space="0"/>
              <w:right w:val="single" w:color="000000" w:sz="8" w:space="0"/>
            </w:tcBorders>
            <w:shd w:val="clear" w:color="auto" w:fill="auto"/>
            <w:vAlign w:val="center"/>
          </w:tcPr>
          <w:p w14:paraId="7713B5D5">
            <w:pPr>
              <w:keepNext w:val="0"/>
              <w:keepLines w:val="0"/>
              <w:widowControl/>
              <w:suppressLineNumbers w:val="0"/>
              <w:jc w:val="center"/>
              <w:textAlignment w:val="center"/>
              <w:rPr>
                <w:rFonts w:eastAsia="宋体"/>
                <w:b/>
                <w:bCs/>
                <w:sz w:val="18"/>
                <w:szCs w:val="18"/>
                <w:highlight w:val="none"/>
                <w:u w:val="single"/>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100</w:t>
            </w:r>
          </w:p>
        </w:tc>
        <w:tc>
          <w:tcPr>
            <w:tcW w:w="568" w:type="pct"/>
            <w:tcBorders>
              <w:top w:val="nil"/>
              <w:left w:val="nil"/>
              <w:bottom w:val="single" w:color="000000" w:sz="8" w:space="0"/>
              <w:right w:val="single" w:color="000000" w:sz="8" w:space="0"/>
            </w:tcBorders>
            <w:shd w:val="clear" w:color="auto" w:fill="auto"/>
            <w:vAlign w:val="center"/>
          </w:tcPr>
          <w:p w14:paraId="676022E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highlight w:val="none"/>
                <w:u w:val="single"/>
                <w:lang w:val="en-US" w:eastAsia="zh-CN" w:bidi="ar"/>
              </w:rPr>
            </w:pPr>
            <w:r>
              <w:rPr>
                <w:rFonts w:hint="default" w:ascii="Times New Roman" w:hAnsi="Times New Roman" w:eastAsia="宋体" w:cs="Times New Roman"/>
                <w:b/>
                <w:bCs/>
                <w:i w:val="0"/>
                <w:iCs w:val="0"/>
                <w:color w:val="000000"/>
                <w:kern w:val="0"/>
                <w:sz w:val="18"/>
                <w:szCs w:val="18"/>
                <w:highlight w:val="none"/>
                <w:u w:val="single"/>
                <w:lang w:val="en-US" w:eastAsia="zh-CN" w:bidi="ar"/>
              </w:rPr>
              <w:fldChar w:fldCharType="begin"/>
            </w:r>
            <w:r>
              <w:rPr>
                <w:rFonts w:hint="default" w:ascii="Times New Roman" w:hAnsi="Times New Roman" w:eastAsia="宋体" w:cs="Times New Roman"/>
                <w:b/>
                <w:bCs/>
                <w:i w:val="0"/>
                <w:iCs w:val="0"/>
                <w:color w:val="000000"/>
                <w:kern w:val="0"/>
                <w:sz w:val="18"/>
                <w:szCs w:val="18"/>
                <w:highlight w:val="none"/>
                <w:u w:val="single"/>
                <w:lang w:val="en-US" w:eastAsia="zh-CN" w:bidi="ar"/>
              </w:rPr>
              <w:instrText xml:space="preserve"> = sum(E2:E36) \* MERGEFORMAT </w:instrText>
            </w:r>
            <w:r>
              <w:rPr>
                <w:rFonts w:hint="default" w:ascii="Times New Roman" w:hAnsi="Times New Roman" w:eastAsia="宋体" w:cs="Times New Roman"/>
                <w:b/>
                <w:bCs/>
                <w:i w:val="0"/>
                <w:iCs w:val="0"/>
                <w:color w:val="000000"/>
                <w:kern w:val="0"/>
                <w:sz w:val="18"/>
                <w:szCs w:val="18"/>
                <w:highlight w:val="none"/>
                <w:u w:val="single"/>
                <w:lang w:val="en-US" w:eastAsia="zh-CN" w:bidi="ar"/>
              </w:rPr>
              <w:fldChar w:fldCharType="separate"/>
            </w:r>
            <w:r>
              <w:rPr>
                <w:rFonts w:hint="default" w:ascii="Times New Roman" w:hAnsi="Times New Roman" w:eastAsia="宋体" w:cs="Times New Roman"/>
                <w:b/>
                <w:bCs/>
                <w:i w:val="0"/>
                <w:iCs w:val="0"/>
                <w:color w:val="000000"/>
                <w:kern w:val="0"/>
                <w:sz w:val="18"/>
                <w:szCs w:val="18"/>
                <w:highlight w:val="none"/>
                <w:u w:val="single"/>
                <w:lang w:val="en-US" w:eastAsia="zh-CN" w:bidi="ar"/>
              </w:rPr>
              <w:t>82.84</w:t>
            </w:r>
            <w:r>
              <w:rPr>
                <w:rFonts w:hint="default" w:ascii="Times New Roman" w:hAnsi="Times New Roman" w:eastAsia="宋体" w:cs="Times New Roman"/>
                <w:b/>
                <w:bCs/>
                <w:i w:val="0"/>
                <w:iCs w:val="0"/>
                <w:color w:val="000000"/>
                <w:kern w:val="0"/>
                <w:sz w:val="18"/>
                <w:szCs w:val="18"/>
                <w:highlight w:val="none"/>
                <w:u w:val="single"/>
                <w:lang w:val="en-US" w:eastAsia="zh-CN" w:bidi="ar"/>
              </w:rPr>
              <w:fldChar w:fldCharType="end"/>
            </w:r>
          </w:p>
        </w:tc>
      </w:tr>
    </w:tbl>
    <w:p w14:paraId="4808D829">
      <w:pPr>
        <w:pStyle w:val="3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00" w:leftChars="0" w:firstLine="320" w:firstLineChars="100"/>
        <w:textAlignment w:val="auto"/>
        <w:outlineLvl w:val="0"/>
        <w:rPr>
          <w:b w:val="0"/>
          <w:sz w:val="32"/>
          <w:szCs w:val="32"/>
        </w:rPr>
      </w:pPr>
      <w:bookmarkStart w:id="40" w:name="_Toc1253"/>
      <w:bookmarkStart w:id="41" w:name="_Toc16794"/>
      <w:bookmarkStart w:id="42" w:name="_Toc43906889"/>
      <w:r>
        <w:rPr>
          <w:rFonts w:hint="eastAsia" w:eastAsia="黑体"/>
          <w:bCs/>
          <w:kern w:val="2"/>
          <w:sz w:val="32"/>
          <w:szCs w:val="32"/>
          <w:lang w:val="en-US" w:eastAsia="zh-CN"/>
        </w:rPr>
        <w:t>四、</w:t>
      </w:r>
      <w:r>
        <w:rPr>
          <w:rFonts w:eastAsia="黑体"/>
          <w:bCs/>
          <w:kern w:val="2"/>
          <w:sz w:val="32"/>
          <w:szCs w:val="32"/>
        </w:rPr>
        <w:t>主要经验</w:t>
      </w:r>
      <w:r>
        <w:rPr>
          <w:rFonts w:hint="eastAsia" w:eastAsia="黑体"/>
          <w:bCs/>
          <w:kern w:val="2"/>
          <w:sz w:val="32"/>
          <w:szCs w:val="32"/>
          <w:lang w:val="en-US" w:eastAsia="zh-CN"/>
        </w:rPr>
        <w:t>与</w:t>
      </w:r>
      <w:r>
        <w:rPr>
          <w:rFonts w:eastAsia="黑体"/>
          <w:bCs/>
          <w:kern w:val="2"/>
          <w:sz w:val="32"/>
          <w:szCs w:val="32"/>
        </w:rPr>
        <w:t>做法</w:t>
      </w:r>
      <w:bookmarkEnd w:id="40"/>
      <w:bookmarkEnd w:id="41"/>
      <w:bookmarkEnd w:id="42"/>
    </w:p>
    <w:p w14:paraId="392F25C3">
      <w:pPr>
        <w:pStyle w:val="3"/>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3" w:firstLineChars="200"/>
        <w:textAlignment w:val="auto"/>
        <w:outlineLvl w:val="1"/>
        <w:rPr>
          <w:rFonts w:hint="eastAsia" w:ascii="楷体" w:hAnsi="楷体" w:eastAsia="楷体" w:cs="楷体"/>
          <w:bCs w:val="0"/>
          <w:kern w:val="2"/>
          <w:sz w:val="32"/>
          <w:szCs w:val="32"/>
          <w:lang w:val="en-US" w:eastAsia="zh-CN" w:bidi="ar-SA"/>
        </w:rPr>
      </w:pPr>
      <w:bookmarkStart w:id="43" w:name="_Toc31785"/>
      <w:bookmarkStart w:id="44" w:name="_Toc9051"/>
      <w:r>
        <w:rPr>
          <w:rFonts w:hint="eastAsia" w:ascii="楷体" w:hAnsi="楷体" w:eastAsia="楷体" w:cs="楷体"/>
          <w:bCs w:val="0"/>
          <w:kern w:val="2"/>
          <w:sz w:val="32"/>
          <w:szCs w:val="32"/>
          <w:lang w:val="en-US" w:eastAsia="zh-CN" w:bidi="ar-SA"/>
        </w:rPr>
        <w:t>（一）高标准推进矿山生态修复工作</w:t>
      </w:r>
      <w:bookmarkEnd w:id="43"/>
    </w:p>
    <w:p w14:paraId="71C0806D">
      <w:pPr>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9"/>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一是强化项目建设，推动山水工程全面开展。二是高位引领推动，全面开展矿山生态修复“秋风行动”。对三门峡市所有矿山开展全域排查，逐矿逐项统计汇总分析，对未完成修复治理的矿山，加大治理力度，强化源头管控。三是构建常态制度，持续推进山长制改革实施。</w:t>
      </w:r>
    </w:p>
    <w:p w14:paraId="4DF99774">
      <w:pPr>
        <w:pStyle w:val="3"/>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3" w:firstLineChars="200"/>
        <w:textAlignment w:val="auto"/>
        <w:outlineLvl w:val="1"/>
        <w:rPr>
          <w:rFonts w:hint="eastAsia" w:ascii="楷体" w:hAnsi="楷体" w:eastAsia="楷体" w:cs="楷体"/>
          <w:bCs w:val="0"/>
          <w:kern w:val="2"/>
          <w:sz w:val="32"/>
          <w:szCs w:val="32"/>
          <w:lang w:val="en-US" w:eastAsia="zh-CN" w:bidi="ar-SA"/>
        </w:rPr>
      </w:pPr>
      <w:bookmarkStart w:id="45" w:name="_Toc16230"/>
      <w:r>
        <w:rPr>
          <w:rFonts w:hint="eastAsia" w:ascii="楷体" w:hAnsi="楷体" w:eastAsia="楷体" w:cs="楷体"/>
          <w:bCs w:val="0"/>
          <w:kern w:val="2"/>
          <w:sz w:val="32"/>
          <w:szCs w:val="32"/>
          <w:lang w:val="en-US" w:eastAsia="zh-CN" w:bidi="ar-SA"/>
        </w:rPr>
        <w:t>（二）高效推进国土空间规划编制工作</w:t>
      </w:r>
      <w:bookmarkEnd w:id="45"/>
    </w:p>
    <w:p w14:paraId="1B8650AA">
      <w:pPr>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9"/>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一是国土空间规划快中求好。持续深入推进三门峡市国土空间总体规划编制工作，取得“双评价”“双评估”成果，完成生态保护、人口与城镇化、产业发展等10余项专题研究初步成果，科学划定“三区三线”，是全省第一个通过省厅专家评审的地市。二是详细规划稳中求精。搭建“全域覆盖、边界闭合、上下贯穿”的详细规划基础框架，建立“单元+街坊”城镇控制性详细规划管理方式。三是集中力量推进“十大片区”的控制性详细规划编制，使重点片区成为提升城市形象、塑造城市业态、发展城市经济、完善城市功能、引领城市蝶变的先行区和样板区。四是村镇规划全中求特。综合考虑村庄区位条件、发展现状、资源禀赋、风俗习惯等条件，准确把握村庄特征和发展需要，科学确定村庄分类和布局，为乡村振兴提供了规划基础。</w:t>
      </w:r>
    </w:p>
    <w:p w14:paraId="28732496">
      <w:pPr>
        <w:pStyle w:val="3"/>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3" w:firstLineChars="200"/>
        <w:textAlignment w:val="auto"/>
        <w:outlineLvl w:val="1"/>
        <w:rPr>
          <w:rFonts w:hint="default" w:ascii="楷体" w:hAnsi="楷体" w:eastAsia="楷体" w:cs="楷体"/>
          <w:bCs w:val="0"/>
          <w:kern w:val="2"/>
          <w:sz w:val="32"/>
          <w:szCs w:val="32"/>
          <w:lang w:val="en-US" w:eastAsia="zh-CN" w:bidi="ar-SA"/>
        </w:rPr>
      </w:pPr>
      <w:bookmarkStart w:id="46" w:name="_Toc10276"/>
      <w:r>
        <w:rPr>
          <w:rFonts w:hint="eastAsia" w:ascii="楷体" w:hAnsi="楷体" w:eastAsia="楷体" w:cs="楷体"/>
          <w:bCs w:val="0"/>
          <w:kern w:val="2"/>
          <w:sz w:val="32"/>
          <w:szCs w:val="32"/>
          <w:lang w:val="en-US" w:eastAsia="zh-CN" w:bidi="ar-SA"/>
        </w:rPr>
        <w:t>（三）推进用地保障积极性</w:t>
      </w:r>
      <w:bookmarkEnd w:id="46"/>
    </w:p>
    <w:p w14:paraId="1CB1D6D7">
      <w:pPr>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9"/>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一是要素保障成绩斐然。坚持“优服务，强保障”工作理念，全市共统筹安排使用新增建设用地计划指标75批次，370余公顷。处置国有建设用地共计142宗，建设用地面积共计1901.8公顷，土地出让价款10.9亿元。市本级划拨供地11宗，划拨面积1096.4公顷；出让方式供地16宗，出让土地面积38.7公顷，土地出让价款5.43亿元。二是项目保障卓有成效。全力做好稳经济项目用地保障工作，三个一批项目用地保障率96%；批而未供土地处置任务完成率115%，闲置土地任务完成率141%。</w:t>
      </w:r>
    </w:p>
    <w:p w14:paraId="0EBF63B1">
      <w:pPr>
        <w:pStyle w:val="3"/>
        <w:keepNext w:val="0"/>
        <w:keepLines w:val="0"/>
        <w:pageBreakBefore w:val="0"/>
        <w:widowControl w:val="0"/>
        <w:numPr>
          <w:ilvl w:val="0"/>
          <w:numId w:val="4"/>
        </w:numPr>
        <w:tabs>
          <w:tab w:val="left" w:pos="8023"/>
        </w:tabs>
        <w:kinsoku/>
        <w:wordWrap/>
        <w:overflowPunct/>
        <w:topLinePunct w:val="0"/>
        <w:autoSpaceDE/>
        <w:autoSpaceDN/>
        <w:bidi w:val="0"/>
        <w:adjustRightInd/>
        <w:snapToGrid/>
        <w:spacing w:before="0" w:beforeLines="0" w:beforeAutospacing="0" w:after="0" w:afterLines="0" w:line="560" w:lineRule="exact"/>
        <w:ind w:left="0" w:firstLine="643" w:firstLineChars="200"/>
        <w:textAlignment w:val="auto"/>
        <w:outlineLvl w:val="1"/>
        <w:rPr>
          <w:rFonts w:hint="eastAsia" w:ascii="楷体" w:hAnsi="楷体" w:eastAsia="楷体" w:cs="楷体"/>
          <w:bCs w:val="0"/>
          <w:kern w:val="2"/>
          <w:sz w:val="32"/>
          <w:szCs w:val="32"/>
          <w:lang w:val="en-US" w:eastAsia="zh-CN" w:bidi="ar-SA"/>
        </w:rPr>
      </w:pPr>
      <w:bookmarkStart w:id="47" w:name="_Toc29948"/>
      <w:r>
        <w:rPr>
          <w:rFonts w:hint="eastAsia" w:ascii="楷体" w:hAnsi="楷体" w:eastAsia="楷体" w:cs="楷体"/>
          <w:bCs w:val="0"/>
          <w:kern w:val="2"/>
          <w:sz w:val="32"/>
          <w:szCs w:val="32"/>
          <w:lang w:val="en-US" w:eastAsia="zh-CN" w:bidi="ar-SA"/>
        </w:rPr>
        <w:t>扎实推进耕地保护工作</w:t>
      </w:r>
      <w:bookmarkEnd w:id="47"/>
    </w:p>
    <w:p w14:paraId="062101CA">
      <w:pPr>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9"/>
        <w:rPr>
          <w:rFonts w:hint="eastAsia"/>
          <w:lang w:val="en-US" w:eastAsia="zh-CN"/>
        </w:rPr>
      </w:pPr>
      <w:r>
        <w:rPr>
          <w:rFonts w:hint="eastAsia" w:ascii="仿宋" w:hAnsi="仿宋" w:eastAsia="仿宋" w:cs="仿宋"/>
          <w:bCs w:val="0"/>
          <w:kern w:val="2"/>
          <w:sz w:val="32"/>
          <w:szCs w:val="32"/>
          <w:lang w:val="en-US" w:eastAsia="zh-CN" w:bidi="ar-SA"/>
        </w:rPr>
        <w:t>2023全年落实保护耕地217万余亩，永久基本农田186万余亩，做到应划尽划、应保尽保，超额完成了上级下达的目标任务；专项治理行动成效显著。对整治整改进度落后的地区，采取实地督导调研，提醒约谈，发函督促等方式推进整改，并拟将通报整改情况与部门年终考核挂钩，实施“一票否决制”，全方位压实整治整改责任。违法违规占用耕地问题整改完成率99.99%。</w:t>
      </w:r>
    </w:p>
    <w:p w14:paraId="290C2882">
      <w:pPr>
        <w:pStyle w:val="2"/>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0"/>
        <w:rPr>
          <w:rFonts w:hint="default" w:ascii="黑体" w:hAnsi="黑体" w:eastAsia="黑体" w:cs="黑体"/>
          <w:b w:val="0"/>
          <w:bCs w:val="0"/>
          <w:color w:val="auto"/>
          <w:sz w:val="32"/>
          <w:szCs w:val="32"/>
          <w:highlight w:val="none"/>
          <w:lang w:val="en-US" w:eastAsia="zh-CN"/>
        </w:rPr>
      </w:pPr>
      <w:bookmarkStart w:id="48" w:name="_Toc24048"/>
      <w:r>
        <w:rPr>
          <w:rFonts w:hint="eastAsia" w:ascii="黑体" w:hAnsi="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lang w:val="en-US" w:eastAsia="zh-CN"/>
        </w:rPr>
        <w:t>、存在的主要问题</w:t>
      </w:r>
      <w:r>
        <w:rPr>
          <w:rFonts w:hint="eastAsia" w:ascii="黑体" w:hAnsi="黑体" w:cs="黑体"/>
          <w:b w:val="0"/>
          <w:bCs w:val="0"/>
          <w:color w:val="auto"/>
          <w:sz w:val="32"/>
          <w:szCs w:val="32"/>
          <w:highlight w:val="none"/>
          <w:lang w:val="en-US" w:eastAsia="zh-CN"/>
        </w:rPr>
        <w:t>及建议</w:t>
      </w:r>
      <w:bookmarkEnd w:id="48"/>
    </w:p>
    <w:p w14:paraId="0A719F34">
      <w:pPr>
        <w:pStyle w:val="3"/>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1"/>
        <w:rPr>
          <w:rFonts w:hint="eastAsia" w:ascii="楷体" w:hAnsi="楷体" w:eastAsia="楷体" w:cs="楷体"/>
          <w:b w:val="0"/>
          <w:bCs w:val="0"/>
          <w:color w:val="auto"/>
          <w:kern w:val="2"/>
          <w:sz w:val="32"/>
          <w:szCs w:val="32"/>
          <w:highlight w:val="none"/>
          <w:lang w:val="en-US" w:eastAsia="zh-CN" w:bidi="ar-SA"/>
        </w:rPr>
      </w:pPr>
      <w:bookmarkStart w:id="49" w:name="_Toc18064"/>
      <w:r>
        <w:rPr>
          <w:rFonts w:hint="eastAsia" w:ascii="楷体" w:hAnsi="楷体" w:eastAsia="楷体" w:cs="楷体"/>
          <w:b w:val="0"/>
          <w:bCs w:val="0"/>
          <w:color w:val="auto"/>
          <w:kern w:val="2"/>
          <w:sz w:val="32"/>
          <w:szCs w:val="32"/>
          <w:highlight w:val="none"/>
          <w:lang w:val="en-US" w:eastAsia="zh-CN" w:bidi="ar-SA"/>
        </w:rPr>
        <w:t>（一）存在的主要问题</w:t>
      </w:r>
      <w:bookmarkEnd w:id="44"/>
      <w:bookmarkEnd w:id="49"/>
    </w:p>
    <w:p w14:paraId="3DA36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cs="仿宋"/>
          <w:b/>
          <w:bCs/>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绩效目标指标值不够明确、设置不完整</w:t>
      </w:r>
    </w:p>
    <w:p w14:paraId="7ABAC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558ED5" w:themeColor="text2" w:themeTint="99"/>
          <w:sz w:val="32"/>
          <w:szCs w:val="32"/>
          <w:highlight w:val="yellow"/>
          <w:lang w:eastAsia="zh-CN"/>
          <w14:textFill>
            <w14:solidFill>
              <w14:schemeClr w14:val="tx2">
                <w14:lumMod w14:val="60000"/>
                <w14:lumOff w14:val="40000"/>
              </w14:schemeClr>
            </w14:solidFill>
          </w14:textFill>
        </w:rPr>
      </w:pPr>
      <w:r>
        <w:rPr>
          <w:rFonts w:hint="eastAsia" w:ascii="仿宋" w:hAnsi="仿宋" w:eastAsia="仿宋" w:cs="仿宋"/>
          <w:b w:val="0"/>
          <w:bCs w:val="0"/>
          <w:sz w:val="32"/>
          <w:szCs w:val="32"/>
        </w:rPr>
        <w:t>一是效益指标中设置不完整，</w:t>
      </w:r>
      <w:r>
        <w:rPr>
          <w:rFonts w:ascii="仿宋" w:hAnsi="仿宋" w:eastAsia="仿宋" w:cs="仿宋"/>
          <w:sz w:val="32"/>
          <w:szCs w:val="32"/>
        </w:rPr>
        <w:t>未</w:t>
      </w:r>
      <w:r>
        <w:rPr>
          <w:rFonts w:hint="eastAsia" w:ascii="仿宋" w:hAnsi="仿宋" w:eastAsia="仿宋" w:cs="仿宋"/>
          <w:sz w:val="32"/>
          <w:szCs w:val="32"/>
          <w:lang w:val="en-US" w:eastAsia="zh-CN"/>
        </w:rPr>
        <w:t>对工作任务中“做大做强矿业经济”“</w:t>
      </w:r>
      <w:r>
        <w:rPr>
          <w:rFonts w:hint="eastAsia" w:ascii="仿宋" w:hAnsi="仿宋" w:eastAsia="仿宋" w:cs="仿宋"/>
          <w:sz w:val="32"/>
          <w:szCs w:val="32"/>
        </w:rPr>
        <w:t>优化营商环境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的效果设定指标</w:t>
      </w:r>
      <w:r>
        <w:rPr>
          <w:rFonts w:ascii="仿宋" w:hAnsi="仿宋" w:eastAsia="仿宋" w:cs="仿宋"/>
          <w:sz w:val="32"/>
          <w:szCs w:val="32"/>
        </w:rPr>
        <w:t>，评价标准不够</w:t>
      </w:r>
      <w:r>
        <w:rPr>
          <w:rFonts w:hint="eastAsia" w:ascii="仿宋" w:hAnsi="仿宋" w:eastAsia="仿宋" w:cs="仿宋"/>
          <w:sz w:val="32"/>
          <w:szCs w:val="32"/>
          <w:lang w:val="en-US" w:eastAsia="zh-CN"/>
        </w:rPr>
        <w:t>全面，绩效指标设置未准确反映部门绩效完成情况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二是</w:t>
      </w:r>
      <w:r>
        <w:rPr>
          <w:rFonts w:hint="eastAsia" w:ascii="仿宋" w:hAnsi="仿宋" w:eastAsia="仿宋" w:cs="仿宋"/>
          <w:sz w:val="32"/>
          <w:szCs w:val="32"/>
        </w:rPr>
        <w:t>效益指标</w:t>
      </w:r>
      <w:r>
        <w:rPr>
          <w:rFonts w:hint="eastAsia" w:ascii="仿宋" w:hAnsi="仿宋" w:eastAsia="仿宋" w:cs="仿宋"/>
          <w:sz w:val="32"/>
          <w:szCs w:val="32"/>
          <w:lang w:val="en-US" w:eastAsia="zh-CN"/>
        </w:rPr>
        <w:t>中履职效益“为建强省际区域现代化中心城市提供坚强的自然资源和规划支撑”指标值为“支撑”，</w:t>
      </w:r>
      <w:r>
        <w:rPr>
          <w:rFonts w:hint="eastAsia" w:ascii="仿宋" w:hAnsi="仿宋" w:eastAsia="仿宋" w:cs="仿宋"/>
          <w:b w:val="0"/>
          <w:bCs w:val="0"/>
          <w:color w:val="auto"/>
          <w:kern w:val="2"/>
          <w:sz w:val="32"/>
          <w:szCs w:val="32"/>
          <w:highlight w:val="none"/>
          <w:lang w:val="en-US" w:eastAsia="zh-CN" w:bidi="ar-SA"/>
        </w:rPr>
        <w:t>未设置经济、社会、生态效益具体指标值</w:t>
      </w:r>
      <w:r>
        <w:rPr>
          <w:rFonts w:hint="default" w:ascii="仿宋" w:hAnsi="仿宋" w:eastAsia="仿宋" w:cs="仿宋"/>
          <w:b w:val="0"/>
          <w:bCs w:val="0"/>
          <w:color w:val="auto"/>
          <w:kern w:val="2"/>
          <w:sz w:val="32"/>
          <w:szCs w:val="32"/>
          <w:highlight w:val="none"/>
          <w:lang w:val="en-US" w:eastAsia="zh-CN" w:bidi="ar-SA"/>
        </w:rPr>
        <w:t>，评价标准不清晰和</w:t>
      </w:r>
      <w:r>
        <w:rPr>
          <w:rFonts w:hint="eastAsia" w:ascii="仿宋" w:hAnsi="仿宋" w:eastAsia="仿宋" w:cs="仿宋"/>
          <w:b w:val="0"/>
          <w:bCs w:val="0"/>
          <w:color w:val="auto"/>
          <w:kern w:val="2"/>
          <w:sz w:val="32"/>
          <w:szCs w:val="32"/>
          <w:highlight w:val="none"/>
          <w:lang w:val="en-US" w:eastAsia="zh-CN" w:bidi="ar-SA"/>
        </w:rPr>
        <w:t>不</w:t>
      </w:r>
      <w:r>
        <w:rPr>
          <w:rFonts w:hint="default" w:ascii="仿宋" w:hAnsi="仿宋" w:eastAsia="仿宋" w:cs="仿宋"/>
          <w:b w:val="0"/>
          <w:bCs w:val="0"/>
          <w:color w:val="auto"/>
          <w:kern w:val="2"/>
          <w:sz w:val="32"/>
          <w:szCs w:val="32"/>
          <w:highlight w:val="none"/>
          <w:lang w:val="en-US" w:eastAsia="zh-CN" w:bidi="ar-SA"/>
        </w:rPr>
        <w:t>可衡量，</w:t>
      </w:r>
      <w:r>
        <w:rPr>
          <w:rFonts w:hint="eastAsia" w:ascii="仿宋" w:hAnsi="仿宋" w:eastAsia="仿宋" w:cs="仿宋"/>
          <w:b w:val="0"/>
          <w:bCs w:val="0"/>
          <w:sz w:val="32"/>
          <w:szCs w:val="32"/>
        </w:rPr>
        <w:t>评价标准不够全面</w:t>
      </w:r>
      <w:r>
        <w:rPr>
          <w:rFonts w:hint="eastAsia" w:ascii="仿宋" w:hAnsi="仿宋" w:eastAsia="仿宋" w:cs="仿宋"/>
          <w:b w:val="0"/>
          <w:bCs w:val="0"/>
          <w:sz w:val="32"/>
          <w:szCs w:val="32"/>
          <w:lang w:eastAsia="zh-CN"/>
        </w:rPr>
        <w:t>。</w:t>
      </w:r>
    </w:p>
    <w:p w14:paraId="1F656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cs="仿宋"/>
          <w:b w:val="0"/>
          <w:bCs w:val="0"/>
          <w:sz w:val="32"/>
          <w:szCs w:val="32"/>
        </w:rPr>
      </w:pPr>
      <w:r>
        <w:rPr>
          <w:rFonts w:hint="eastAsia" w:ascii="仿宋" w:hAnsi="仿宋" w:eastAsia="仿宋" w:cs="仿宋"/>
          <w:b w:val="0"/>
          <w:bCs w:val="0"/>
          <w:sz w:val="32"/>
          <w:szCs w:val="32"/>
        </w:rPr>
        <w:t>2.固定资产管理有待加强</w:t>
      </w:r>
    </w:p>
    <w:p w14:paraId="5396A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b w:val="0"/>
          <w:bCs w:val="0"/>
          <w:sz w:val="32"/>
          <w:szCs w:val="32"/>
        </w:rPr>
      </w:pPr>
      <w:r>
        <w:rPr>
          <w:rFonts w:ascii="仿宋" w:hAnsi="仿宋" w:eastAsia="仿宋" w:cs="仿宋"/>
          <w:b w:val="0"/>
          <w:bCs w:val="0"/>
          <w:sz w:val="32"/>
          <w:szCs w:val="32"/>
        </w:rPr>
        <w:t>固定资产</w:t>
      </w:r>
      <w:r>
        <w:rPr>
          <w:rFonts w:hint="eastAsia" w:ascii="仿宋" w:hAnsi="仿宋" w:eastAsia="仿宋" w:cs="仿宋"/>
          <w:b w:val="0"/>
          <w:bCs w:val="0"/>
          <w:sz w:val="32"/>
          <w:szCs w:val="32"/>
          <w:lang w:val="en-US" w:eastAsia="zh-CN"/>
        </w:rPr>
        <w:t>管理缺乏有效性</w:t>
      </w:r>
      <w:r>
        <w:rPr>
          <w:rFonts w:ascii="仿宋" w:hAnsi="仿宋" w:eastAsia="仿宋" w:cs="仿宋"/>
          <w:b w:val="0"/>
          <w:bCs w:val="0"/>
          <w:sz w:val="32"/>
          <w:szCs w:val="32"/>
        </w:rPr>
        <w:t>，</w:t>
      </w:r>
      <w:r>
        <w:rPr>
          <w:rFonts w:hint="eastAsia" w:ascii="仿宋" w:hAnsi="仿宋" w:eastAsia="仿宋" w:cs="仿宋"/>
          <w:sz w:val="32"/>
          <w:szCs w:val="32"/>
        </w:rPr>
        <w:t>存在资产管理制度未得到有效执行的情况。如：</w:t>
      </w:r>
      <w:r>
        <w:rPr>
          <w:rFonts w:hint="eastAsia" w:ascii="仿宋" w:hAnsi="仿宋" w:eastAsia="仿宋" w:cs="仿宋"/>
          <w:sz w:val="32"/>
          <w:szCs w:val="32"/>
          <w:lang w:val="en-US" w:eastAsia="zh-CN"/>
        </w:rPr>
        <w:t>①</w:t>
      </w:r>
      <w:r>
        <w:rPr>
          <w:rFonts w:hint="eastAsia" w:ascii="仿宋" w:hAnsi="仿宋" w:eastAsia="仿宋" w:cs="仿宋"/>
          <w:sz w:val="32"/>
          <w:szCs w:val="32"/>
        </w:rPr>
        <w:t>提供的</w:t>
      </w:r>
      <w:r>
        <w:rPr>
          <w:rFonts w:hint="eastAsia" w:ascii="仿宋" w:hAnsi="仿宋" w:eastAsia="仿宋" w:cs="仿宋"/>
          <w:sz w:val="32"/>
          <w:szCs w:val="32"/>
          <w:lang w:eastAsia="zh-CN"/>
        </w:rPr>
        <w:t>三门峡市自然资源和规划局</w:t>
      </w:r>
      <w:r>
        <w:rPr>
          <w:rFonts w:hint="eastAsia" w:ascii="仿宋" w:hAnsi="仿宋" w:eastAsia="仿宋" w:cs="仿宋"/>
          <w:sz w:val="32"/>
          <w:szCs w:val="32"/>
        </w:rPr>
        <w:t>固定资产卡片账中存在</w:t>
      </w:r>
      <w:r>
        <w:rPr>
          <w:rFonts w:hint="eastAsia" w:ascii="仿宋" w:hAnsi="仿宋" w:eastAsia="仿宋" w:cs="仿宋"/>
          <w:sz w:val="32"/>
          <w:szCs w:val="32"/>
          <w:lang w:val="en-US" w:eastAsia="zh-CN"/>
        </w:rPr>
        <w:t>部分项资产未列明</w:t>
      </w:r>
      <w:r>
        <w:rPr>
          <w:rFonts w:hint="eastAsia" w:ascii="仿宋" w:hAnsi="仿宋" w:eastAsia="仿宋" w:cs="仿宋"/>
          <w:sz w:val="32"/>
          <w:szCs w:val="32"/>
        </w:rPr>
        <w:t>存放地点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②</w:t>
      </w:r>
      <w:r>
        <w:rPr>
          <w:rFonts w:hint="eastAsia" w:ascii="仿宋" w:hAnsi="仿宋" w:eastAsia="仿宋" w:cs="仿宋"/>
          <w:sz w:val="32"/>
          <w:szCs w:val="32"/>
          <w:highlight w:val="none"/>
          <w:lang w:eastAsia="zh-CN"/>
        </w:rPr>
        <w:t>三门峡市土地开发储备整理中心需报废（</w:t>
      </w:r>
      <w:r>
        <w:rPr>
          <w:rFonts w:hint="eastAsia" w:ascii="仿宋" w:hAnsi="仿宋" w:eastAsia="仿宋" w:cs="仿宋"/>
          <w:sz w:val="32"/>
          <w:szCs w:val="32"/>
          <w:highlight w:val="none"/>
          <w:lang w:val="en-US" w:eastAsia="zh-CN"/>
        </w:rPr>
        <w:t>处理</w:t>
      </w:r>
      <w:r>
        <w:rPr>
          <w:rFonts w:hint="eastAsia" w:ascii="仿宋" w:hAnsi="仿宋" w:eastAsia="仿宋" w:cs="仿宋"/>
          <w:sz w:val="32"/>
          <w:szCs w:val="32"/>
          <w:highlight w:val="none"/>
          <w:lang w:eastAsia="zh-CN"/>
        </w:rPr>
        <w:t>）固定资产</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lang w:eastAsia="zh-CN"/>
        </w:rPr>
        <w:t>项，</w:t>
      </w:r>
      <w:r>
        <w:rPr>
          <w:rFonts w:hint="eastAsia" w:ascii="仿宋" w:hAnsi="仿宋" w:eastAsia="仿宋" w:cs="仿宋"/>
          <w:sz w:val="32"/>
          <w:szCs w:val="32"/>
          <w:highlight w:val="none"/>
          <w:lang w:val="en-US" w:eastAsia="zh-CN"/>
        </w:rPr>
        <w:t>原值1,956,402元，</w:t>
      </w:r>
      <w:r>
        <w:rPr>
          <w:rFonts w:hint="eastAsia" w:ascii="仿宋" w:hAnsi="仿宋" w:eastAsia="仿宋" w:cs="仿宋"/>
          <w:sz w:val="32"/>
          <w:szCs w:val="32"/>
          <w:highlight w:val="none"/>
        </w:rPr>
        <w:t>固定资产</w:t>
      </w:r>
      <w:r>
        <w:rPr>
          <w:rFonts w:hint="eastAsia" w:ascii="仿宋" w:hAnsi="仿宋" w:eastAsia="仿宋" w:cs="仿宋"/>
          <w:sz w:val="32"/>
          <w:szCs w:val="32"/>
          <w:highlight w:val="none"/>
          <w:lang w:val="en-US" w:eastAsia="zh-CN"/>
        </w:rPr>
        <w:t>未及时进行</w:t>
      </w:r>
      <w:r>
        <w:rPr>
          <w:rFonts w:hint="eastAsia" w:ascii="仿宋" w:hAnsi="仿宋" w:eastAsia="仿宋" w:cs="仿宋"/>
          <w:sz w:val="32"/>
          <w:szCs w:val="32"/>
          <w:highlight w:val="none"/>
          <w:lang w:eastAsia="zh-CN"/>
        </w:rPr>
        <w:t>报废</w:t>
      </w:r>
      <w:r>
        <w:rPr>
          <w:rFonts w:hint="eastAsia" w:ascii="仿宋" w:hAnsi="仿宋" w:eastAsia="仿宋" w:cs="仿宋"/>
          <w:sz w:val="32"/>
          <w:szCs w:val="32"/>
          <w:highlight w:val="none"/>
          <w:lang w:val="en-US" w:eastAsia="zh-CN"/>
        </w:rPr>
        <w:t>处理；三门峡市城乡规划执法监察支队固定资产－原八中教学楼原值380,356.29元，房屋已拆除，未及时申请审批处置；三门峡市不动产登记中心固定资产－机房环境监控设备1套15,260元，已损坏，未及时申请审批处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以上资产保存不完整，资产未及时处理</w:t>
      </w:r>
      <w:r>
        <w:rPr>
          <w:rFonts w:hint="eastAsia" w:ascii="仿宋" w:hAnsi="仿宋" w:eastAsia="仿宋" w:cs="仿宋"/>
          <w:sz w:val="32"/>
          <w:szCs w:val="32"/>
          <w:highlight w:val="none"/>
        </w:rPr>
        <w:t>。</w:t>
      </w:r>
    </w:p>
    <w:p w14:paraId="020895CB">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jc w:val="left"/>
        <w:textAlignment w:val="auto"/>
        <w:outlineLvl w:val="2"/>
        <w:rPr>
          <w:rFonts w:ascii="仿宋" w:hAnsi="仿宋" w:eastAsia="仿宋" w:cs="仿宋"/>
          <w:b w:val="0"/>
          <w:bCs w:val="0"/>
          <w:sz w:val="32"/>
          <w:szCs w:val="32"/>
        </w:rPr>
      </w:pPr>
      <w:r>
        <w:rPr>
          <w:rFonts w:hint="eastAsia" w:ascii="仿宋" w:hAnsi="仿宋" w:eastAsia="仿宋" w:cs="仿宋"/>
          <w:b w:val="0"/>
          <w:bCs w:val="0"/>
          <w:sz w:val="32"/>
          <w:szCs w:val="32"/>
        </w:rPr>
        <w:t>3</w:t>
      </w:r>
      <w:r>
        <w:rPr>
          <w:rFonts w:ascii="仿宋" w:hAnsi="仿宋" w:eastAsia="仿宋" w:cs="仿宋"/>
          <w:b w:val="0"/>
          <w:bCs w:val="0"/>
          <w:sz w:val="32"/>
          <w:szCs w:val="32"/>
        </w:rPr>
        <w:t>.</w:t>
      </w:r>
      <w:r>
        <w:rPr>
          <w:rFonts w:hint="eastAsia" w:ascii="仿宋" w:hAnsi="仿宋" w:eastAsia="仿宋" w:cs="仿宋"/>
          <w:b w:val="0"/>
          <w:bCs w:val="0"/>
          <w:color w:val="auto"/>
          <w:kern w:val="2"/>
          <w:sz w:val="32"/>
          <w:szCs w:val="32"/>
          <w:highlight w:val="none"/>
          <w:lang w:val="en-US" w:eastAsia="zh-CN" w:bidi="ar-SA"/>
        </w:rPr>
        <w:t>预决算管理不规范</w:t>
      </w:r>
    </w:p>
    <w:p w14:paraId="62EAF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b w:val="0"/>
          <w:bCs w:val="0"/>
          <w:sz w:val="32"/>
          <w:szCs w:val="32"/>
        </w:rPr>
      </w:pPr>
      <w:r>
        <w:rPr>
          <w:rFonts w:hint="eastAsia" w:ascii="仿宋" w:hAnsi="仿宋" w:eastAsia="仿宋" w:cs="仿宋"/>
          <w:b w:val="0"/>
          <w:bCs w:val="0"/>
          <w:color w:val="auto"/>
          <w:kern w:val="2"/>
          <w:sz w:val="32"/>
          <w:szCs w:val="32"/>
          <w:highlight w:val="none"/>
          <w:lang w:val="en-US" w:eastAsia="zh-CN" w:bidi="ar-SA"/>
        </w:rPr>
        <w:t>预算编制不科学，预算执行不严格，临时追加较多，预算调整过大。</w:t>
      </w:r>
    </w:p>
    <w:p w14:paraId="107AC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4.内控制度执行不到位</w:t>
      </w:r>
      <w:r>
        <w:rPr>
          <w:rFonts w:hint="eastAsia" w:ascii="仿宋" w:hAnsi="仿宋" w:eastAsia="仿宋" w:cs="仿宋"/>
          <w:b w:val="0"/>
          <w:bCs w:val="0"/>
          <w:sz w:val="32"/>
          <w:szCs w:val="32"/>
          <w:lang w:eastAsia="zh-CN"/>
        </w:rPr>
        <w:t>，</w:t>
      </w:r>
      <w:r>
        <w:rPr>
          <w:rFonts w:hint="eastAsia" w:ascii="仿宋" w:hAnsi="仿宋" w:eastAsia="仿宋" w:cs="仿宋"/>
          <w:sz w:val="32"/>
          <w:szCs w:val="32"/>
          <w:highlight w:val="none"/>
          <w:lang w:val="en-US" w:eastAsia="zh-CN"/>
        </w:rPr>
        <w:t>应收款项长期挂账</w:t>
      </w:r>
    </w:p>
    <w:p w14:paraId="2D963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sz w:val="32"/>
          <w:szCs w:val="32"/>
        </w:rPr>
        <w:t>内控制度执行不到位</w:t>
      </w:r>
      <w:r>
        <w:rPr>
          <w:rFonts w:hint="eastAsia" w:ascii="仿宋" w:hAnsi="仿宋" w:eastAsia="仿宋" w:cs="仿宋"/>
          <w:b w:val="0"/>
          <w:bCs w:val="0"/>
          <w:sz w:val="32"/>
          <w:szCs w:val="32"/>
          <w:lang w:eastAsia="zh-CN"/>
        </w:rPr>
        <w:t>，</w:t>
      </w:r>
      <w:r>
        <w:rPr>
          <w:rFonts w:hint="eastAsia" w:ascii="仿宋" w:hAnsi="仿宋" w:eastAsia="仿宋" w:cs="仿宋"/>
          <w:sz w:val="32"/>
          <w:szCs w:val="32"/>
          <w:highlight w:val="none"/>
          <w:lang w:eastAsia="zh-CN"/>
        </w:rPr>
        <w:t>三门峡市自然资源和规划局</w:t>
      </w:r>
      <w:r>
        <w:rPr>
          <w:rFonts w:hint="eastAsia" w:ascii="仿宋" w:hAnsi="仿宋" w:eastAsia="仿宋" w:cs="仿宋"/>
          <w:sz w:val="32"/>
          <w:szCs w:val="32"/>
          <w:highlight w:val="none"/>
          <w:lang w:val="en-US" w:eastAsia="zh-CN"/>
        </w:rPr>
        <w:t>应收款项长期挂账5年以上，未及时清理。截至2023年12月31日，其他应收款长期挂账5年以上，金额421,101.54元，未及时清理</w:t>
      </w:r>
      <w:r>
        <w:rPr>
          <w:rFonts w:hint="eastAsia" w:ascii="仿宋" w:hAnsi="仿宋" w:eastAsia="仿宋" w:cs="仿宋"/>
          <w:sz w:val="32"/>
          <w:szCs w:val="32"/>
          <w:highlight w:val="none"/>
        </w:rPr>
        <w:t>。</w:t>
      </w:r>
    </w:p>
    <w:p w14:paraId="062314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5.资金使用不规范</w:t>
      </w:r>
    </w:p>
    <w:p w14:paraId="54AA6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一是项目合同签订的审批程序不规范，审批</w:t>
      </w:r>
      <w:r>
        <w:rPr>
          <w:rFonts w:hint="eastAsia" w:ascii="仿宋" w:hAnsi="仿宋" w:eastAsia="仿宋" w:cs="仿宋"/>
          <w:color w:val="000000" w:themeColor="text1"/>
          <w:sz w:val="32"/>
          <w:szCs w:val="32"/>
          <w:highlight w:val="none"/>
          <w:lang w:val="en-US" w:eastAsia="zh-CN"/>
          <w14:textFill>
            <w14:solidFill>
              <w14:schemeClr w14:val="tx1"/>
            </w14:solidFill>
          </w14:textFill>
        </w:rPr>
        <w:t>程序倒置，</w:t>
      </w:r>
      <w:r>
        <w:rPr>
          <w:rFonts w:hint="eastAsia" w:ascii="仿宋" w:hAnsi="仿宋" w:eastAsia="仿宋" w:cs="仿宋"/>
          <w:sz w:val="32"/>
          <w:szCs w:val="32"/>
          <w:highlight w:val="none"/>
          <w:lang w:eastAsia="zh-CN"/>
        </w:rPr>
        <w:t>三门峡市自然资源和规划局</w:t>
      </w:r>
      <w:r>
        <w:rPr>
          <w:rFonts w:hint="eastAsia" w:ascii="仿宋" w:hAnsi="仿宋" w:eastAsia="仿宋" w:cs="仿宋"/>
          <w:color w:val="000000" w:themeColor="text1"/>
          <w:sz w:val="32"/>
          <w:szCs w:val="32"/>
          <w:highlight w:val="none"/>
          <w:lang w:val="en-US" w:eastAsia="zh-CN"/>
          <w14:textFill>
            <w14:solidFill>
              <w14:schemeClr w14:val="tx1"/>
            </w14:solidFill>
          </w14:textFill>
        </w:rPr>
        <w:t>与</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上海复旦规划建筑设计研究院有限公司</w:t>
      </w:r>
      <w:r>
        <w:rPr>
          <w:rFonts w:hint="eastAsia" w:ascii="仿宋" w:hAnsi="仿宋" w:eastAsia="仿宋" w:cs="仿宋"/>
          <w:color w:val="000000" w:themeColor="text1"/>
          <w:sz w:val="32"/>
          <w:szCs w:val="32"/>
          <w:highlight w:val="none"/>
          <w:lang w:val="en-US" w:eastAsia="zh-CN"/>
          <w14:textFill>
            <w14:solidFill>
              <w14:schemeClr w14:val="tx1"/>
            </w14:solidFill>
          </w14:textFill>
        </w:rPr>
        <w:t>双方签订《规划设计合同》，签订合同时间为2022年1月，经查看“三重一大”事项事后报告表，2022年3月2日，</w:t>
      </w:r>
      <w:r>
        <w:rPr>
          <w:rFonts w:hint="eastAsia" w:ascii="仿宋" w:hAnsi="仿宋" w:eastAsia="仿宋" w:cs="仿宋"/>
          <w:sz w:val="32"/>
          <w:szCs w:val="32"/>
          <w:highlight w:val="none"/>
          <w:lang w:val="en-US" w:eastAsia="zh-CN"/>
        </w:rPr>
        <w:t>三门峡市自然资源和规划局召开党组决议，会议一致同意签订</w:t>
      </w:r>
      <w:r>
        <w:rPr>
          <w:rFonts w:hint="eastAsia" w:ascii="仿宋" w:hAnsi="仿宋" w:eastAsia="仿宋" w:cs="仿宋"/>
          <w:color w:val="000000" w:themeColor="text1"/>
          <w:sz w:val="32"/>
          <w:szCs w:val="32"/>
          <w:highlight w:val="none"/>
          <w:lang w:val="en-US" w:eastAsia="zh-CN"/>
          <w14:textFill>
            <w14:solidFill>
              <w14:schemeClr w14:val="tx1"/>
            </w14:solidFill>
          </w14:textFill>
        </w:rPr>
        <w:t>三门峡市青龙涧河两岸景观规划提升规划项目</w:t>
      </w:r>
      <w:r>
        <w:rPr>
          <w:rFonts w:hint="eastAsia" w:ascii="仿宋" w:hAnsi="仿宋" w:eastAsia="仿宋" w:cs="仿宋"/>
          <w:sz w:val="32"/>
          <w:szCs w:val="32"/>
          <w:highlight w:val="none"/>
          <w:lang w:val="en-US" w:eastAsia="zh-CN"/>
        </w:rPr>
        <w:t>合同，决策时间晚于合同签订时间。</w:t>
      </w:r>
    </w:p>
    <w:p w14:paraId="0645E6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二是挤占挪用专项资金预算指标，三门峡市城乡规划监察支队2023年11月22号凭证，支帮扶小区施划停车泊位费2130元，该支出占用房屋修缮、聘用人员工资项目经费（预算文件为三财预〔2023〕421号）。</w:t>
      </w:r>
    </w:p>
    <w:p w14:paraId="6F749EAF">
      <w:pPr>
        <w:pStyle w:val="36"/>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1"/>
        <w:rPr>
          <w:rFonts w:hint="default" w:eastAsia="仿宋"/>
          <w:lang w:val="en-US" w:eastAsia="zh-CN"/>
        </w:rPr>
      </w:pPr>
      <w:bookmarkStart w:id="50" w:name="_Toc27132"/>
      <w:bookmarkStart w:id="51" w:name="_Toc43906892"/>
      <w:bookmarkStart w:id="52" w:name="_Toc11369"/>
      <w:r>
        <w:rPr>
          <w:rFonts w:hint="eastAsia" w:ascii="楷体" w:hAnsi="楷体" w:eastAsia="楷体" w:cs="楷体"/>
          <w:b w:val="0"/>
          <w:bCs/>
          <w:color w:val="auto"/>
          <w:kern w:val="2"/>
          <w:sz w:val="32"/>
          <w:szCs w:val="32"/>
          <w:highlight w:val="none"/>
          <w:lang w:eastAsia="zh-CN"/>
        </w:rPr>
        <w:t>（</w:t>
      </w:r>
      <w:r>
        <w:rPr>
          <w:rFonts w:hint="eastAsia" w:ascii="楷体" w:hAnsi="楷体" w:eastAsia="楷体" w:cs="楷体"/>
          <w:b w:val="0"/>
          <w:bCs/>
          <w:color w:val="auto"/>
          <w:kern w:val="2"/>
          <w:sz w:val="32"/>
          <w:szCs w:val="32"/>
          <w:highlight w:val="none"/>
          <w:lang w:val="en-US" w:eastAsia="zh-CN"/>
        </w:rPr>
        <w:t>二</w:t>
      </w:r>
      <w:r>
        <w:rPr>
          <w:rFonts w:hint="eastAsia" w:ascii="楷体" w:hAnsi="楷体" w:eastAsia="楷体" w:cs="楷体"/>
          <w:b w:val="0"/>
          <w:bCs/>
          <w:color w:val="auto"/>
          <w:kern w:val="2"/>
          <w:sz w:val="32"/>
          <w:szCs w:val="32"/>
          <w:highlight w:val="none"/>
          <w:lang w:eastAsia="zh-CN"/>
        </w:rPr>
        <w:t>）</w:t>
      </w:r>
      <w:bookmarkEnd w:id="50"/>
      <w:bookmarkEnd w:id="51"/>
      <w:r>
        <w:rPr>
          <w:rFonts w:hint="eastAsia" w:ascii="楷体" w:hAnsi="楷体" w:eastAsia="楷体" w:cs="楷体"/>
          <w:b w:val="0"/>
          <w:bCs/>
          <w:color w:val="auto"/>
          <w:kern w:val="2"/>
          <w:sz w:val="32"/>
          <w:szCs w:val="32"/>
          <w:highlight w:val="none"/>
          <w:lang w:val="en-US" w:eastAsia="zh-CN"/>
        </w:rPr>
        <w:t>相关建议</w:t>
      </w:r>
      <w:bookmarkEnd w:id="52"/>
    </w:p>
    <w:p w14:paraId="103CD540">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16" w:firstLineChars="0"/>
        <w:jc w:val="left"/>
        <w:textAlignment w:val="auto"/>
        <w:rPr>
          <w:rFonts w:hint="default" w:ascii="仿宋" w:hAnsi="仿宋" w:eastAsia="仿宋" w:cs="仿宋"/>
          <w:b w:val="0"/>
          <w:bCs/>
          <w:spacing w:val="-6"/>
          <w:sz w:val="32"/>
          <w:szCs w:val="32"/>
          <w:lang w:val="en-US" w:eastAsia="zh-CN"/>
        </w:rPr>
      </w:pPr>
      <w:r>
        <w:rPr>
          <w:rFonts w:hint="eastAsia" w:ascii="仿宋" w:hAnsi="仿宋" w:eastAsia="仿宋" w:cs="仿宋"/>
          <w:b w:val="0"/>
          <w:bCs/>
          <w:spacing w:val="-6"/>
          <w:sz w:val="32"/>
          <w:szCs w:val="32"/>
          <w:lang w:val="en-US" w:eastAsia="zh-CN"/>
        </w:rPr>
        <w:t>1.</w:t>
      </w:r>
      <w:r>
        <w:rPr>
          <w:rFonts w:hint="eastAsia" w:ascii="仿宋" w:hAnsi="仿宋" w:eastAsia="仿宋" w:cs="仿宋"/>
          <w:b w:val="0"/>
          <w:bCs/>
          <w:spacing w:val="-6"/>
          <w:sz w:val="32"/>
          <w:szCs w:val="32"/>
        </w:rPr>
        <w:t>强化绩效管理，</w:t>
      </w:r>
      <w:r>
        <w:rPr>
          <w:rFonts w:hint="eastAsia" w:ascii="仿宋" w:hAnsi="仿宋" w:eastAsia="仿宋" w:cs="仿宋"/>
          <w:b w:val="0"/>
          <w:bCs/>
          <w:spacing w:val="-6"/>
          <w:sz w:val="32"/>
          <w:szCs w:val="32"/>
          <w:lang w:val="en-US" w:eastAsia="zh-CN"/>
        </w:rPr>
        <w:t>提高绩效管理水平</w:t>
      </w:r>
    </w:p>
    <w:p w14:paraId="192EAC90">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强化绩效管理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科学设置绩效指标，指标设置明确，可衡量性。</w:t>
      </w:r>
      <w:r>
        <w:rPr>
          <w:rFonts w:hint="eastAsia" w:ascii="仿宋" w:hAnsi="仿宋" w:eastAsia="仿宋" w:cs="仿宋"/>
          <w:b w:val="0"/>
          <w:bCs/>
          <w:sz w:val="32"/>
          <w:szCs w:val="32"/>
        </w:rPr>
        <w:t>定期</w:t>
      </w:r>
      <w:r>
        <w:rPr>
          <w:rFonts w:hint="default" w:ascii="仿宋" w:hAnsi="仿宋" w:eastAsia="仿宋" w:cs="仿宋"/>
          <w:b w:val="0"/>
          <w:bCs w:val="0"/>
          <w:color w:val="auto"/>
          <w:kern w:val="2"/>
          <w:sz w:val="32"/>
          <w:szCs w:val="32"/>
          <w:highlight w:val="none"/>
          <w:lang w:val="en-US" w:eastAsia="zh-CN" w:bidi="ar-SA"/>
        </w:rPr>
        <w:t>开展绩效监控，</w:t>
      </w:r>
      <w:r>
        <w:rPr>
          <w:rFonts w:hint="eastAsia" w:ascii="仿宋" w:hAnsi="仿宋" w:eastAsia="仿宋" w:cs="仿宋"/>
          <w:b w:val="0"/>
          <w:bCs w:val="0"/>
          <w:color w:val="auto"/>
          <w:kern w:val="2"/>
          <w:sz w:val="32"/>
          <w:szCs w:val="32"/>
          <w:highlight w:val="none"/>
          <w:lang w:val="en-US" w:eastAsia="zh-CN" w:bidi="ar-SA"/>
        </w:rPr>
        <w:t>跟踪关键节点的任务目标完成进度。</w:t>
      </w:r>
      <w:r>
        <w:rPr>
          <w:rFonts w:hint="eastAsia" w:ascii="仿宋" w:hAnsi="仿宋" w:eastAsia="仿宋" w:cs="仿宋"/>
          <w:b w:val="0"/>
          <w:bCs/>
          <w:sz w:val="32"/>
          <w:szCs w:val="32"/>
        </w:rPr>
        <w:t>重视绩效评价结果的运用，将绩效评价结果作为改进管理和工作考核的重要依据。合理科学设置绩效指标，使绩效指标与部门履职目标、具体工作任务以及资金安排相挂钩。开展绩效监控，跟踪关键节点的任务目标完成进度。</w:t>
      </w:r>
    </w:p>
    <w:p w14:paraId="112D1866">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 w:firstLine="616" w:firstLineChars="0"/>
        <w:jc w:val="left"/>
        <w:textAlignment w:val="auto"/>
        <w:rPr>
          <w:rFonts w:hint="eastAsia" w:ascii="仿宋" w:hAnsi="仿宋" w:eastAsia="仿宋" w:cs="仿宋"/>
          <w:b w:val="0"/>
          <w:bCs/>
          <w:spacing w:val="-6"/>
          <w:sz w:val="32"/>
          <w:szCs w:val="32"/>
        </w:rPr>
      </w:pPr>
      <w:r>
        <w:rPr>
          <w:rFonts w:hint="eastAsia" w:ascii="仿宋" w:hAnsi="仿宋" w:eastAsia="仿宋" w:cs="仿宋"/>
          <w:b w:val="0"/>
          <w:bCs/>
          <w:spacing w:val="-6"/>
          <w:sz w:val="32"/>
          <w:szCs w:val="32"/>
          <w:lang w:val="en-US" w:eastAsia="zh-CN"/>
        </w:rPr>
        <w:t>2.</w:t>
      </w:r>
      <w:r>
        <w:rPr>
          <w:rFonts w:hint="eastAsia" w:ascii="仿宋" w:hAnsi="仿宋" w:eastAsia="仿宋" w:cs="仿宋"/>
          <w:b w:val="0"/>
          <w:bCs/>
          <w:spacing w:val="-6"/>
          <w:sz w:val="32"/>
          <w:szCs w:val="32"/>
        </w:rPr>
        <w:t>重视预算编制工作，</w:t>
      </w:r>
      <w:r>
        <w:rPr>
          <w:rFonts w:hint="eastAsia" w:ascii="仿宋" w:hAnsi="仿宋" w:eastAsia="仿宋" w:cs="仿宋"/>
          <w:b w:val="0"/>
          <w:bCs/>
          <w:spacing w:val="-6"/>
          <w:sz w:val="32"/>
          <w:szCs w:val="32"/>
          <w:lang w:val="en-US" w:eastAsia="zh-CN"/>
        </w:rPr>
        <w:t>科学编制部门预算，</w:t>
      </w:r>
      <w:r>
        <w:rPr>
          <w:rFonts w:hint="eastAsia" w:ascii="仿宋" w:hAnsi="仿宋" w:eastAsia="仿宋" w:cs="仿宋"/>
          <w:b w:val="0"/>
          <w:bCs/>
          <w:spacing w:val="-6"/>
          <w:sz w:val="32"/>
          <w:szCs w:val="32"/>
        </w:rPr>
        <w:t>提高预算执行力</w:t>
      </w:r>
    </w:p>
    <w:p w14:paraId="6FCDA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一是</w:t>
      </w:r>
      <w:r>
        <w:rPr>
          <w:rFonts w:hint="eastAsia" w:ascii="仿宋" w:hAnsi="仿宋" w:eastAsia="仿宋" w:cs="仿宋"/>
          <w:b w:val="0"/>
          <w:bCs/>
          <w:sz w:val="32"/>
          <w:szCs w:val="32"/>
          <w:lang w:val="en-US" w:eastAsia="zh-CN"/>
        </w:rPr>
        <w:t>提高预算编制的预见性、科学性、合理性，加强预算前期调研和可行性分析，确保预算资金与预算绩效目标相互匹配，并结合业务标准，对各项目从数量、质量、成本和实效等方面进行细化，形成具体、可衡量、科学、有意义的绩效目标</w:t>
      </w:r>
      <w:r>
        <w:rPr>
          <w:rFonts w:hint="eastAsia" w:ascii="仿宋" w:hAnsi="仿宋" w:eastAsia="仿宋" w:cs="仿宋"/>
          <w:b w:val="0"/>
          <w:bCs/>
          <w:sz w:val="32"/>
          <w:szCs w:val="32"/>
        </w:rPr>
        <w:t>；二是提升对预算编制和执行的重视程度，提高预算编制的精准性，量入为出，发挥预算对行政运行成本的控制作用。</w:t>
      </w:r>
    </w:p>
    <w:p w14:paraId="4C0EC3F7">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 w:firstLine="616" w:firstLineChars="0"/>
        <w:jc w:val="left"/>
        <w:textAlignment w:val="auto"/>
        <w:rPr>
          <w:rFonts w:hint="default" w:ascii="仿宋" w:hAnsi="仿宋" w:eastAsia="仿宋" w:cs="仿宋"/>
          <w:b w:val="0"/>
          <w:bCs/>
          <w:spacing w:val="-17"/>
          <w:sz w:val="32"/>
          <w:szCs w:val="32"/>
          <w:lang w:val="en-US" w:eastAsia="zh-CN"/>
        </w:rPr>
      </w:pPr>
      <w:r>
        <w:rPr>
          <w:rFonts w:hint="eastAsia" w:ascii="仿宋" w:hAnsi="仿宋" w:eastAsia="仿宋" w:cs="仿宋"/>
          <w:b w:val="0"/>
          <w:bCs/>
          <w:spacing w:val="-17"/>
          <w:sz w:val="32"/>
          <w:szCs w:val="32"/>
          <w:lang w:val="en-US" w:eastAsia="zh-CN"/>
        </w:rPr>
        <w:t>3.加强固定资产管理，完善</w:t>
      </w:r>
      <w:r>
        <w:rPr>
          <w:rFonts w:hint="eastAsia" w:ascii="仿宋" w:hAnsi="仿宋" w:eastAsia="仿宋" w:cs="仿宋"/>
          <w:b w:val="0"/>
          <w:bCs/>
          <w:spacing w:val="-17"/>
          <w:sz w:val="32"/>
          <w:szCs w:val="32"/>
        </w:rPr>
        <w:t>全面资产清查</w:t>
      </w:r>
    </w:p>
    <w:p w14:paraId="2C5C9DB4">
      <w:pPr>
        <w:pStyle w:val="36"/>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val="0"/>
          <w:bCs/>
          <w:kern w:val="2"/>
          <w:sz w:val="32"/>
          <w:szCs w:val="32"/>
        </w:rPr>
      </w:pPr>
      <w:r>
        <w:rPr>
          <w:rFonts w:hint="eastAsia" w:ascii="仿宋" w:hAnsi="仿宋" w:eastAsia="仿宋" w:cs="仿宋"/>
          <w:b w:val="0"/>
          <w:bCs/>
          <w:kern w:val="2"/>
          <w:sz w:val="32"/>
          <w:szCs w:val="32"/>
        </w:rPr>
        <w:t>尽快进行全面资产清查，落实资产使用状况</w:t>
      </w:r>
      <w:r>
        <w:rPr>
          <w:rFonts w:hint="eastAsia" w:ascii="仿宋" w:hAnsi="仿宋" w:eastAsia="仿宋" w:cs="仿宋"/>
          <w:b w:val="0"/>
          <w:bCs/>
          <w:kern w:val="2"/>
          <w:sz w:val="32"/>
          <w:szCs w:val="32"/>
          <w:lang w:eastAsia="zh-CN"/>
        </w:rPr>
        <w:t>、</w:t>
      </w:r>
      <w:r>
        <w:rPr>
          <w:rFonts w:hint="eastAsia" w:ascii="仿宋" w:hAnsi="仿宋" w:eastAsia="仿宋" w:cs="仿宋"/>
          <w:b w:val="0"/>
          <w:bCs/>
          <w:kern w:val="2"/>
          <w:sz w:val="32"/>
          <w:szCs w:val="32"/>
          <w:lang w:val="en-US" w:eastAsia="zh-CN"/>
        </w:rPr>
        <w:t>使用部门、使用地点，健全完善固定资产，同时明确资产管理责任，增强资产管理意识。</w:t>
      </w:r>
    </w:p>
    <w:p w14:paraId="50B57F29">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 w:firstLine="616" w:firstLineChars="0"/>
        <w:jc w:val="left"/>
        <w:textAlignment w:val="auto"/>
        <w:rPr>
          <w:rFonts w:hint="default" w:ascii="仿宋" w:hAnsi="仿宋" w:eastAsia="仿宋" w:cs="仿宋"/>
          <w:b w:val="0"/>
          <w:bCs/>
          <w:spacing w:val="-6"/>
          <w:sz w:val="32"/>
          <w:szCs w:val="32"/>
          <w:lang w:val="en-US" w:eastAsia="zh-CN"/>
        </w:rPr>
      </w:pPr>
      <w:r>
        <w:rPr>
          <w:rFonts w:hint="eastAsia" w:ascii="仿宋" w:hAnsi="仿宋" w:eastAsia="仿宋" w:cs="仿宋"/>
          <w:b w:val="0"/>
          <w:bCs/>
          <w:spacing w:val="-6"/>
          <w:sz w:val="32"/>
          <w:szCs w:val="32"/>
          <w:lang w:val="en-US" w:eastAsia="zh-CN"/>
        </w:rPr>
        <w:t>4.</w:t>
      </w:r>
      <w:r>
        <w:rPr>
          <w:rFonts w:hint="eastAsia" w:ascii="仿宋" w:hAnsi="仿宋" w:eastAsia="仿宋" w:cs="仿宋"/>
          <w:b w:val="0"/>
          <w:bCs/>
          <w:spacing w:val="-6"/>
          <w:sz w:val="32"/>
          <w:szCs w:val="32"/>
        </w:rPr>
        <w:t>严格执行内控制度，对</w:t>
      </w:r>
      <w:r>
        <w:rPr>
          <w:rFonts w:hint="eastAsia" w:ascii="仿宋" w:hAnsi="仿宋" w:eastAsia="仿宋" w:cs="仿宋"/>
          <w:b w:val="0"/>
          <w:bCs/>
          <w:spacing w:val="-6"/>
          <w:sz w:val="32"/>
          <w:szCs w:val="32"/>
          <w:lang w:val="en-US" w:eastAsia="zh-CN"/>
        </w:rPr>
        <w:t>长期挂账款项及时清理</w:t>
      </w:r>
    </w:p>
    <w:p w14:paraId="24F0F032">
      <w:pPr>
        <w:pStyle w:val="7"/>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按照国家财经制度和单位内控制度的规定，加强对制度执行的监督检查，加强债权债务的管理，定期对债权债务进行清查核实，对长期挂账的债权债务要及时清理，防止资金沉淀。</w:t>
      </w:r>
    </w:p>
    <w:p w14:paraId="39568FA8">
      <w:pPr>
        <w:pStyle w:val="7"/>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严格按照审批流程，审批资金支出，对项目资金，明确资金用途，确保项目资金的使用有明确的目标和计划，避免资金的乱用和浪费。资金分配应基于项目的重要性和紧迫性，确保资金能够真正用于最需要的地方。</w:t>
      </w:r>
    </w:p>
    <w:p w14:paraId="59047F5C">
      <w:pPr>
        <w:pStyle w:val="7"/>
        <w:ind w:left="0" w:leftChars="0" w:firstLine="0" w:firstLineChars="0"/>
        <w:jc w:val="right"/>
        <w:rPr>
          <w:rFonts w:hint="eastAsia" w:ascii="仿宋" w:hAnsi="仿宋" w:eastAsia="仿宋" w:cs="仿宋"/>
          <w:sz w:val="32"/>
          <w:szCs w:val="32"/>
          <w:lang w:val="en-US" w:eastAsia="zh-CN"/>
        </w:rPr>
      </w:pPr>
      <w:bookmarkStart w:id="53" w:name="_Toc23948"/>
      <w:bookmarkStart w:id="54" w:name="_Toc7718"/>
      <w:bookmarkStart w:id="55" w:name="_Toc18219"/>
      <w:bookmarkStart w:id="56" w:name="_Toc31480"/>
      <w:bookmarkStart w:id="57" w:name="_Toc43906893"/>
    </w:p>
    <w:p w14:paraId="61D81BFF">
      <w:pPr>
        <w:pStyle w:val="7"/>
        <w:ind w:left="0" w:leftChars="0" w:firstLine="0" w:firstLineChars="0"/>
        <w:jc w:val="right"/>
        <w:rPr>
          <w:rFonts w:hint="eastAsia" w:ascii="仿宋" w:hAnsi="仿宋" w:eastAsia="仿宋" w:cs="仿宋"/>
          <w:sz w:val="32"/>
          <w:szCs w:val="32"/>
          <w:lang w:val="en-US" w:eastAsia="zh-CN"/>
        </w:rPr>
      </w:pPr>
    </w:p>
    <w:p w14:paraId="424B1B1D">
      <w:pPr>
        <w:pStyle w:val="7"/>
        <w:ind w:left="0" w:leftChars="0" w:firstLine="0" w:firstLineChars="0"/>
        <w:jc w:val="right"/>
        <w:rPr>
          <w:rFonts w:hint="eastAsia" w:ascii="仿宋" w:hAnsi="仿宋" w:eastAsia="仿宋" w:cs="仿宋"/>
          <w:sz w:val="32"/>
          <w:szCs w:val="32"/>
          <w:lang w:val="en-US" w:eastAsia="zh-CN"/>
        </w:rPr>
      </w:pPr>
    </w:p>
    <w:p w14:paraId="5948CC4B">
      <w:pPr>
        <w:pStyle w:val="7"/>
        <w:ind w:left="0" w:leftChars="0"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河南国审会计师事务所有限公司</w:t>
      </w:r>
    </w:p>
    <w:p w14:paraId="119D01E5">
      <w:pPr>
        <w:pStyle w:val="7"/>
        <w:ind w:firstLine="4480" w:firstLineChars="140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bookmarkStart w:id="58" w:name="_GoBack"/>
      <w:bookmarkEnd w:id="58"/>
      <w:r>
        <w:rPr>
          <w:rFonts w:hint="eastAsia" w:ascii="仿宋" w:hAnsi="仿宋" w:eastAsia="仿宋" w:cs="仿宋"/>
          <w:sz w:val="32"/>
          <w:szCs w:val="32"/>
          <w:highlight w:val="none"/>
          <w:lang w:val="en-US" w:eastAsia="zh-CN"/>
        </w:rPr>
        <w:t>二〇二四年八月三十一日</w:t>
      </w:r>
    </w:p>
    <w:p w14:paraId="07E9E89F">
      <w:pPr>
        <w:pStyle w:val="7"/>
        <w:ind w:firstLine="4480" w:firstLineChars="1400"/>
        <w:jc w:val="right"/>
        <w:rPr>
          <w:rFonts w:hint="eastAsia" w:ascii="仿宋" w:hAnsi="仿宋" w:eastAsia="仿宋" w:cs="仿宋"/>
          <w:sz w:val="32"/>
          <w:szCs w:val="32"/>
          <w:highlight w:val="none"/>
          <w:lang w:val="en-US" w:eastAsia="zh-CN"/>
        </w:rPr>
      </w:pPr>
    </w:p>
    <w:p w14:paraId="0D97A9F8">
      <w:pPr>
        <w:pStyle w:val="7"/>
        <w:ind w:firstLine="4480" w:firstLineChars="1400"/>
        <w:jc w:val="right"/>
        <w:rPr>
          <w:rFonts w:hint="eastAsia" w:ascii="仿宋" w:hAnsi="仿宋" w:eastAsia="仿宋" w:cs="仿宋"/>
          <w:sz w:val="32"/>
          <w:szCs w:val="32"/>
          <w:highlight w:val="none"/>
          <w:lang w:val="en-US" w:eastAsia="zh-CN"/>
        </w:rPr>
      </w:pPr>
    </w:p>
    <w:bookmarkEnd w:id="53"/>
    <w:bookmarkEnd w:id="54"/>
    <w:bookmarkEnd w:id="55"/>
    <w:bookmarkEnd w:id="56"/>
    <w:bookmarkEnd w:id="57"/>
    <w:p w14:paraId="29264EBB">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32"/>
          <w:szCs w:val="32"/>
        </w:rPr>
      </w:pPr>
    </w:p>
    <w:sectPr>
      <w:footerReference r:id="rId7" w:type="default"/>
      <w:pgSz w:w="11906" w:h="16838"/>
      <w:pgMar w:top="1440" w:right="1066" w:bottom="1440" w:left="1066" w:header="851" w:footer="992" w:gutter="0"/>
      <w:pgBorders>
        <w:top w:val="none" w:sz="0" w:space="0"/>
        <w:left w:val="none" w:sz="0" w:space="0"/>
        <w:bottom w:val="none" w:sz="0" w:space="0"/>
        <w:right w:val="none" w:sz="0" w:space="0"/>
      </w:pgBorders>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D0D7">
    <w:pPr>
      <w:pStyle w:val="12"/>
      <w:jc w:val="right"/>
      <w:rPr>
        <w:rFonts w:asciiTheme="majorHAnsi" w:hAnsiTheme="majorHAnsi" w:eastAsiaTheme="majorEastAsia"/>
        <w:sz w:val="26"/>
      </w:rPr>
    </w:pPr>
  </w:p>
  <w:p w14:paraId="2FCCFEE9">
    <w:pPr>
      <w:pStyle w:val="12"/>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9004">
    <w:pPr>
      <w:pStyle w:val="12"/>
      <w:rPr>
        <w:rFonts w:asciiTheme="majorHAnsi" w:hAnsiTheme="majorHAnsi" w:eastAsiaTheme="majorEastAsia"/>
        <w:sz w:val="26"/>
      </w:rPr>
    </w:pPr>
  </w:p>
  <w:p w14:paraId="3860BA8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A823">
    <w:pPr>
      <w:pStyle w:val="12"/>
      <w:jc w:val="both"/>
    </w:pPr>
  </w:p>
  <w:p w14:paraId="765DFCA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0B21">
    <w:pPr>
      <w:pStyle w:val="1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E4911">
                          <w:pPr>
                            <w:pStyle w:val="12"/>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BE4911">
                    <w:pPr>
                      <w:pStyle w:val="12"/>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255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FAC8A">
                          <w:pPr>
                            <w:pStyle w:val="12"/>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5pt;mso-position-horizontal:center;mso-position-horizontal-relative:margin;z-index:251659264;mso-width-relative:page;mso-height-relative:page;" filled="f" stroked="f" coordsize="21600,21600" o:gfxdata="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4r9bNIAAAAEAQAADwAAAAAAAAABACAAAAAiAAAAZHJzL2Rvd25yZXYueG1sUEsB&#10;AhQAFAAAAAgAh07iQCrG9l80AgAAYQQAAA4AAAAAAAAAAQAgAAAAIQEAAGRycy9lMm9Eb2MueG1s&#10;UEsFBgAAAAAGAAYAWQEAAMcFAAAAAA==&#10;">
              <v:fill on="f" focussize="0,0"/>
              <v:stroke on="f" weight="0.5pt"/>
              <v:imagedata o:title=""/>
              <o:lock v:ext="edit" aspectratio="f"/>
              <v:textbox inset="0mm,0mm,0mm,0mm" style="mso-fit-shape-to-text:t;">
                <w:txbxContent>
                  <w:p w14:paraId="424FAC8A">
                    <w:pPr>
                      <w:pStyle w:val="12"/>
                    </w:pPr>
                  </w:p>
                </w:txbxContent>
              </v:textbox>
            </v:shape>
          </w:pict>
        </mc:Fallback>
      </mc:AlternateContent>
    </w:r>
  </w:p>
  <w:p w14:paraId="41C51CC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367D">
    <w:pPr>
      <w:pStyle w:val="13"/>
      <w:pBdr>
        <w:bottom w:val="none" w:color="auto" w:sz="0" w:space="0"/>
      </w:pBdr>
      <w:tabs>
        <w:tab w:val="left" w:pos="2610"/>
      </w:tabs>
      <w:ind w:firstLine="360"/>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4D97E"/>
    <w:multiLevelType w:val="singleLevel"/>
    <w:tmpl w:val="C9E4D97E"/>
    <w:lvl w:ilvl="0" w:tentative="0">
      <w:start w:val="4"/>
      <w:numFmt w:val="chineseCounting"/>
      <w:suff w:val="nothing"/>
      <w:lvlText w:val="（%1）"/>
      <w:lvlJc w:val="left"/>
      <w:rPr>
        <w:rFonts w:hint="eastAsia"/>
      </w:rPr>
    </w:lvl>
  </w:abstractNum>
  <w:abstractNum w:abstractNumId="1">
    <w:nsid w:val="0B628E0F"/>
    <w:multiLevelType w:val="singleLevel"/>
    <w:tmpl w:val="0B628E0F"/>
    <w:lvl w:ilvl="0" w:tentative="0">
      <w:start w:val="1"/>
      <w:numFmt w:val="chineseCounting"/>
      <w:suff w:val="nothing"/>
      <w:lvlText w:val="%1、"/>
      <w:lvlJc w:val="left"/>
      <w:pPr>
        <w:ind w:left="600"/>
      </w:pPr>
      <w:rPr>
        <w:rFonts w:hint="eastAsia"/>
      </w:rPr>
    </w:lvl>
  </w:abstractNum>
  <w:abstractNum w:abstractNumId="2">
    <w:nsid w:val="583F5CE3"/>
    <w:multiLevelType w:val="singleLevel"/>
    <w:tmpl w:val="583F5CE3"/>
    <w:lvl w:ilvl="0" w:tentative="0">
      <w:start w:val="3"/>
      <w:numFmt w:val="chineseCounting"/>
      <w:suff w:val="nothing"/>
      <w:lvlText w:val="%1、"/>
      <w:lvlJc w:val="left"/>
      <w:pPr>
        <w:ind w:left="600"/>
      </w:pPr>
      <w:rPr>
        <w:rFonts w:hint="eastAsia"/>
      </w:rPr>
    </w:lvl>
  </w:abstractNum>
  <w:abstractNum w:abstractNumId="3">
    <w:nsid w:val="6E91714F"/>
    <w:multiLevelType w:val="singleLevel"/>
    <w:tmpl w:val="6E91714F"/>
    <w:lvl w:ilvl="0" w:tentative="0">
      <w:start w:val="2"/>
      <w:numFmt w:val="chineseCounting"/>
      <w:suff w:val="nothing"/>
      <w:lvlText w:val="%1、"/>
      <w:lvlJc w:val="left"/>
      <w:pPr>
        <w:ind w:left="6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EC7408"/>
    <w:rsid w:val="00005879"/>
    <w:rsid w:val="000160EC"/>
    <w:rsid w:val="00017BD3"/>
    <w:rsid w:val="00020872"/>
    <w:rsid w:val="000220F4"/>
    <w:rsid w:val="00032898"/>
    <w:rsid w:val="00035F56"/>
    <w:rsid w:val="000556A7"/>
    <w:rsid w:val="00067DF8"/>
    <w:rsid w:val="00072C34"/>
    <w:rsid w:val="00077033"/>
    <w:rsid w:val="00085DAB"/>
    <w:rsid w:val="000867FC"/>
    <w:rsid w:val="00095234"/>
    <w:rsid w:val="000A0BDB"/>
    <w:rsid w:val="000A26DC"/>
    <w:rsid w:val="000A285B"/>
    <w:rsid w:val="000A3FBF"/>
    <w:rsid w:val="000C20CB"/>
    <w:rsid w:val="000C34CA"/>
    <w:rsid w:val="000D6776"/>
    <w:rsid w:val="000F3029"/>
    <w:rsid w:val="000F459B"/>
    <w:rsid w:val="00110688"/>
    <w:rsid w:val="00113B88"/>
    <w:rsid w:val="00113EFC"/>
    <w:rsid w:val="00114014"/>
    <w:rsid w:val="00115989"/>
    <w:rsid w:val="00116847"/>
    <w:rsid w:val="0012505D"/>
    <w:rsid w:val="001321FD"/>
    <w:rsid w:val="00134C12"/>
    <w:rsid w:val="00137BE8"/>
    <w:rsid w:val="00141C95"/>
    <w:rsid w:val="00145304"/>
    <w:rsid w:val="001550B7"/>
    <w:rsid w:val="00157F60"/>
    <w:rsid w:val="0017311D"/>
    <w:rsid w:val="0017713F"/>
    <w:rsid w:val="00191F67"/>
    <w:rsid w:val="00192C69"/>
    <w:rsid w:val="001A295E"/>
    <w:rsid w:val="001A3225"/>
    <w:rsid w:val="001A362E"/>
    <w:rsid w:val="001B1938"/>
    <w:rsid w:val="001C272F"/>
    <w:rsid w:val="001D36D2"/>
    <w:rsid w:val="001E28C6"/>
    <w:rsid w:val="001E669B"/>
    <w:rsid w:val="001F4C26"/>
    <w:rsid w:val="001F5B91"/>
    <w:rsid w:val="00220ED6"/>
    <w:rsid w:val="002325F3"/>
    <w:rsid w:val="00233B8F"/>
    <w:rsid w:val="0023492F"/>
    <w:rsid w:val="00235597"/>
    <w:rsid w:val="00245E4A"/>
    <w:rsid w:val="00251301"/>
    <w:rsid w:val="002535B3"/>
    <w:rsid w:val="00270B2F"/>
    <w:rsid w:val="0027564B"/>
    <w:rsid w:val="00277395"/>
    <w:rsid w:val="00294F5E"/>
    <w:rsid w:val="002967AA"/>
    <w:rsid w:val="002A67C8"/>
    <w:rsid w:val="002B100C"/>
    <w:rsid w:val="002B1B19"/>
    <w:rsid w:val="002B2EFA"/>
    <w:rsid w:val="002B35C0"/>
    <w:rsid w:val="002D60C7"/>
    <w:rsid w:val="002E5FBE"/>
    <w:rsid w:val="002F4453"/>
    <w:rsid w:val="003060AC"/>
    <w:rsid w:val="00307AA3"/>
    <w:rsid w:val="003124CB"/>
    <w:rsid w:val="003136E9"/>
    <w:rsid w:val="00320E8A"/>
    <w:rsid w:val="00335821"/>
    <w:rsid w:val="00337EAD"/>
    <w:rsid w:val="00342718"/>
    <w:rsid w:val="00361AE3"/>
    <w:rsid w:val="00361E9D"/>
    <w:rsid w:val="003707F4"/>
    <w:rsid w:val="00371214"/>
    <w:rsid w:val="0037650B"/>
    <w:rsid w:val="003866EE"/>
    <w:rsid w:val="00392940"/>
    <w:rsid w:val="003A128D"/>
    <w:rsid w:val="003E3B22"/>
    <w:rsid w:val="003E5C62"/>
    <w:rsid w:val="003F0209"/>
    <w:rsid w:val="003F53B4"/>
    <w:rsid w:val="0040227E"/>
    <w:rsid w:val="00402D30"/>
    <w:rsid w:val="00416059"/>
    <w:rsid w:val="00426320"/>
    <w:rsid w:val="00434DAE"/>
    <w:rsid w:val="00446B5F"/>
    <w:rsid w:val="0046765F"/>
    <w:rsid w:val="00472F1E"/>
    <w:rsid w:val="00473438"/>
    <w:rsid w:val="004768EB"/>
    <w:rsid w:val="00477043"/>
    <w:rsid w:val="0048143B"/>
    <w:rsid w:val="00494F84"/>
    <w:rsid w:val="004A55CF"/>
    <w:rsid w:val="004A76B2"/>
    <w:rsid w:val="004D2B69"/>
    <w:rsid w:val="004F4D72"/>
    <w:rsid w:val="004F7324"/>
    <w:rsid w:val="00524941"/>
    <w:rsid w:val="00534007"/>
    <w:rsid w:val="00543B3C"/>
    <w:rsid w:val="00570A59"/>
    <w:rsid w:val="005714F4"/>
    <w:rsid w:val="005A3266"/>
    <w:rsid w:val="005A69C6"/>
    <w:rsid w:val="005B4BE0"/>
    <w:rsid w:val="005B52EF"/>
    <w:rsid w:val="005C48CA"/>
    <w:rsid w:val="005C6ADC"/>
    <w:rsid w:val="005E5141"/>
    <w:rsid w:val="005F1351"/>
    <w:rsid w:val="00607208"/>
    <w:rsid w:val="006167E7"/>
    <w:rsid w:val="00617722"/>
    <w:rsid w:val="00620C12"/>
    <w:rsid w:val="0062265E"/>
    <w:rsid w:val="00623ADF"/>
    <w:rsid w:val="006302A6"/>
    <w:rsid w:val="00631A2B"/>
    <w:rsid w:val="00640066"/>
    <w:rsid w:val="00641C05"/>
    <w:rsid w:val="00653D7B"/>
    <w:rsid w:val="006618DE"/>
    <w:rsid w:val="0066550D"/>
    <w:rsid w:val="00666A33"/>
    <w:rsid w:val="00675481"/>
    <w:rsid w:val="0068153E"/>
    <w:rsid w:val="00684F6E"/>
    <w:rsid w:val="00692521"/>
    <w:rsid w:val="006B511C"/>
    <w:rsid w:val="006C1A0D"/>
    <w:rsid w:val="006C3E5E"/>
    <w:rsid w:val="006D7236"/>
    <w:rsid w:val="006E2EA5"/>
    <w:rsid w:val="006F64F7"/>
    <w:rsid w:val="006F7A32"/>
    <w:rsid w:val="00702090"/>
    <w:rsid w:val="007070C0"/>
    <w:rsid w:val="00707C3F"/>
    <w:rsid w:val="00741A39"/>
    <w:rsid w:val="00743151"/>
    <w:rsid w:val="007431EC"/>
    <w:rsid w:val="00746C19"/>
    <w:rsid w:val="00750138"/>
    <w:rsid w:val="00753F69"/>
    <w:rsid w:val="00755C78"/>
    <w:rsid w:val="00761A8B"/>
    <w:rsid w:val="007800A1"/>
    <w:rsid w:val="007818F8"/>
    <w:rsid w:val="00785FCF"/>
    <w:rsid w:val="00797838"/>
    <w:rsid w:val="007A5474"/>
    <w:rsid w:val="007B7FBB"/>
    <w:rsid w:val="007C2633"/>
    <w:rsid w:val="007D3975"/>
    <w:rsid w:val="007E2789"/>
    <w:rsid w:val="007E4A63"/>
    <w:rsid w:val="007E6990"/>
    <w:rsid w:val="007F2534"/>
    <w:rsid w:val="007F6C6F"/>
    <w:rsid w:val="00800FAC"/>
    <w:rsid w:val="0081495A"/>
    <w:rsid w:val="00816CD4"/>
    <w:rsid w:val="00835119"/>
    <w:rsid w:val="00851363"/>
    <w:rsid w:val="008541C4"/>
    <w:rsid w:val="00860A73"/>
    <w:rsid w:val="00862686"/>
    <w:rsid w:val="0086331F"/>
    <w:rsid w:val="00885C42"/>
    <w:rsid w:val="008952CA"/>
    <w:rsid w:val="008A109B"/>
    <w:rsid w:val="008C5B8A"/>
    <w:rsid w:val="008D3F5D"/>
    <w:rsid w:val="008E0759"/>
    <w:rsid w:val="008E27CC"/>
    <w:rsid w:val="008F2547"/>
    <w:rsid w:val="00901D7C"/>
    <w:rsid w:val="00902F46"/>
    <w:rsid w:val="00912F63"/>
    <w:rsid w:val="00915D80"/>
    <w:rsid w:val="009209D6"/>
    <w:rsid w:val="00923C15"/>
    <w:rsid w:val="00925192"/>
    <w:rsid w:val="0093254C"/>
    <w:rsid w:val="0093562F"/>
    <w:rsid w:val="00940A75"/>
    <w:rsid w:val="009446CB"/>
    <w:rsid w:val="00947C0B"/>
    <w:rsid w:val="009528F4"/>
    <w:rsid w:val="00954296"/>
    <w:rsid w:val="0095785F"/>
    <w:rsid w:val="00987880"/>
    <w:rsid w:val="009940F4"/>
    <w:rsid w:val="009B0E7D"/>
    <w:rsid w:val="009B3FBD"/>
    <w:rsid w:val="009B4C82"/>
    <w:rsid w:val="009D57F8"/>
    <w:rsid w:val="009E3299"/>
    <w:rsid w:val="009E4487"/>
    <w:rsid w:val="009E468F"/>
    <w:rsid w:val="009F2BE3"/>
    <w:rsid w:val="009F41E5"/>
    <w:rsid w:val="00A04F4A"/>
    <w:rsid w:val="00A47413"/>
    <w:rsid w:val="00A56DBD"/>
    <w:rsid w:val="00A74135"/>
    <w:rsid w:val="00A74E7D"/>
    <w:rsid w:val="00A77BFD"/>
    <w:rsid w:val="00A911A2"/>
    <w:rsid w:val="00A91407"/>
    <w:rsid w:val="00AA57E0"/>
    <w:rsid w:val="00AA7AD9"/>
    <w:rsid w:val="00AB1812"/>
    <w:rsid w:val="00AB19DF"/>
    <w:rsid w:val="00AB35C0"/>
    <w:rsid w:val="00AC384B"/>
    <w:rsid w:val="00AD040C"/>
    <w:rsid w:val="00AD29A0"/>
    <w:rsid w:val="00AD7545"/>
    <w:rsid w:val="00AE3A8F"/>
    <w:rsid w:val="00AF0AD2"/>
    <w:rsid w:val="00AF139D"/>
    <w:rsid w:val="00AF39E6"/>
    <w:rsid w:val="00AF48F7"/>
    <w:rsid w:val="00B07FE5"/>
    <w:rsid w:val="00B163A0"/>
    <w:rsid w:val="00B2095A"/>
    <w:rsid w:val="00B30C62"/>
    <w:rsid w:val="00B40859"/>
    <w:rsid w:val="00B4153C"/>
    <w:rsid w:val="00B4197C"/>
    <w:rsid w:val="00B4582F"/>
    <w:rsid w:val="00B8211C"/>
    <w:rsid w:val="00B9073D"/>
    <w:rsid w:val="00BA78EB"/>
    <w:rsid w:val="00BA7AEB"/>
    <w:rsid w:val="00BC0715"/>
    <w:rsid w:val="00BC5E72"/>
    <w:rsid w:val="00BD66C1"/>
    <w:rsid w:val="00BF02A9"/>
    <w:rsid w:val="00BF4AD4"/>
    <w:rsid w:val="00BF5D2D"/>
    <w:rsid w:val="00C02A15"/>
    <w:rsid w:val="00C11035"/>
    <w:rsid w:val="00C14453"/>
    <w:rsid w:val="00C3316D"/>
    <w:rsid w:val="00C34AAB"/>
    <w:rsid w:val="00C47771"/>
    <w:rsid w:val="00C52055"/>
    <w:rsid w:val="00C67560"/>
    <w:rsid w:val="00C71BA1"/>
    <w:rsid w:val="00C86F47"/>
    <w:rsid w:val="00C94C08"/>
    <w:rsid w:val="00C96565"/>
    <w:rsid w:val="00CA42F1"/>
    <w:rsid w:val="00CC0A6E"/>
    <w:rsid w:val="00CE3CB2"/>
    <w:rsid w:val="00CE58DB"/>
    <w:rsid w:val="00D00E75"/>
    <w:rsid w:val="00D023B2"/>
    <w:rsid w:val="00D06DD6"/>
    <w:rsid w:val="00D20B4D"/>
    <w:rsid w:val="00D216AB"/>
    <w:rsid w:val="00D50024"/>
    <w:rsid w:val="00D60F1A"/>
    <w:rsid w:val="00D70844"/>
    <w:rsid w:val="00D73F83"/>
    <w:rsid w:val="00D91F96"/>
    <w:rsid w:val="00D9551C"/>
    <w:rsid w:val="00DA4CD0"/>
    <w:rsid w:val="00DA55AA"/>
    <w:rsid w:val="00DA5D6A"/>
    <w:rsid w:val="00DB59E3"/>
    <w:rsid w:val="00DC6E20"/>
    <w:rsid w:val="00DD338B"/>
    <w:rsid w:val="00DD35E1"/>
    <w:rsid w:val="00DE45AE"/>
    <w:rsid w:val="00DE7CDC"/>
    <w:rsid w:val="00DF5700"/>
    <w:rsid w:val="00E007B4"/>
    <w:rsid w:val="00E01723"/>
    <w:rsid w:val="00E11DA3"/>
    <w:rsid w:val="00E213E0"/>
    <w:rsid w:val="00E25FAB"/>
    <w:rsid w:val="00E4199A"/>
    <w:rsid w:val="00E4648A"/>
    <w:rsid w:val="00E5551D"/>
    <w:rsid w:val="00E558F9"/>
    <w:rsid w:val="00E65560"/>
    <w:rsid w:val="00E810F6"/>
    <w:rsid w:val="00E821CE"/>
    <w:rsid w:val="00E82D15"/>
    <w:rsid w:val="00E90660"/>
    <w:rsid w:val="00EA1D29"/>
    <w:rsid w:val="00EB3199"/>
    <w:rsid w:val="00EB4FCA"/>
    <w:rsid w:val="00EC1597"/>
    <w:rsid w:val="00EC7408"/>
    <w:rsid w:val="00ED561A"/>
    <w:rsid w:val="00EE2052"/>
    <w:rsid w:val="00F10E3F"/>
    <w:rsid w:val="00F23275"/>
    <w:rsid w:val="00F44B89"/>
    <w:rsid w:val="00F559E3"/>
    <w:rsid w:val="00F57997"/>
    <w:rsid w:val="00F6710B"/>
    <w:rsid w:val="00F82135"/>
    <w:rsid w:val="00F856AB"/>
    <w:rsid w:val="00F877BF"/>
    <w:rsid w:val="00F94E1C"/>
    <w:rsid w:val="00F956C6"/>
    <w:rsid w:val="00FA3E52"/>
    <w:rsid w:val="00FD32C0"/>
    <w:rsid w:val="00FE0B64"/>
    <w:rsid w:val="00FE32F1"/>
    <w:rsid w:val="00FF0526"/>
    <w:rsid w:val="00FF136E"/>
    <w:rsid w:val="010015B3"/>
    <w:rsid w:val="010347BF"/>
    <w:rsid w:val="01080A12"/>
    <w:rsid w:val="010C4C4A"/>
    <w:rsid w:val="01107DE5"/>
    <w:rsid w:val="01134F96"/>
    <w:rsid w:val="011A345A"/>
    <w:rsid w:val="011D097B"/>
    <w:rsid w:val="012036F3"/>
    <w:rsid w:val="01214BE4"/>
    <w:rsid w:val="01286C68"/>
    <w:rsid w:val="012933FF"/>
    <w:rsid w:val="01294EA9"/>
    <w:rsid w:val="012A3537"/>
    <w:rsid w:val="012D6391"/>
    <w:rsid w:val="01354655"/>
    <w:rsid w:val="013712F7"/>
    <w:rsid w:val="01373657"/>
    <w:rsid w:val="01381203"/>
    <w:rsid w:val="013861EF"/>
    <w:rsid w:val="013C43CE"/>
    <w:rsid w:val="013F307D"/>
    <w:rsid w:val="01430B51"/>
    <w:rsid w:val="01442D51"/>
    <w:rsid w:val="01463A2F"/>
    <w:rsid w:val="014758DA"/>
    <w:rsid w:val="01493C90"/>
    <w:rsid w:val="01494AE7"/>
    <w:rsid w:val="014A3D5C"/>
    <w:rsid w:val="014D0B1B"/>
    <w:rsid w:val="014F69D8"/>
    <w:rsid w:val="0150194F"/>
    <w:rsid w:val="01510934"/>
    <w:rsid w:val="01557BBD"/>
    <w:rsid w:val="01582D67"/>
    <w:rsid w:val="015969B9"/>
    <w:rsid w:val="015B1BFF"/>
    <w:rsid w:val="015D2435"/>
    <w:rsid w:val="015D391C"/>
    <w:rsid w:val="015E13F0"/>
    <w:rsid w:val="015E5A28"/>
    <w:rsid w:val="01600245"/>
    <w:rsid w:val="01606980"/>
    <w:rsid w:val="016150D5"/>
    <w:rsid w:val="01627056"/>
    <w:rsid w:val="0164722D"/>
    <w:rsid w:val="0165683D"/>
    <w:rsid w:val="01676EAA"/>
    <w:rsid w:val="016864F6"/>
    <w:rsid w:val="01687703"/>
    <w:rsid w:val="016B1857"/>
    <w:rsid w:val="016F0A91"/>
    <w:rsid w:val="01714BB2"/>
    <w:rsid w:val="017358DF"/>
    <w:rsid w:val="01754803"/>
    <w:rsid w:val="017D6F8D"/>
    <w:rsid w:val="017E0CD4"/>
    <w:rsid w:val="01810B7D"/>
    <w:rsid w:val="01817A1C"/>
    <w:rsid w:val="018655C3"/>
    <w:rsid w:val="018854EC"/>
    <w:rsid w:val="018948E4"/>
    <w:rsid w:val="018A0F5C"/>
    <w:rsid w:val="018B187D"/>
    <w:rsid w:val="018C6CB3"/>
    <w:rsid w:val="018D3232"/>
    <w:rsid w:val="018E5742"/>
    <w:rsid w:val="01902869"/>
    <w:rsid w:val="01920222"/>
    <w:rsid w:val="01941219"/>
    <w:rsid w:val="01956F00"/>
    <w:rsid w:val="01971D10"/>
    <w:rsid w:val="019B4BFD"/>
    <w:rsid w:val="019E4AA2"/>
    <w:rsid w:val="01A04770"/>
    <w:rsid w:val="01A24A02"/>
    <w:rsid w:val="01A3073B"/>
    <w:rsid w:val="01A70ABB"/>
    <w:rsid w:val="01A77614"/>
    <w:rsid w:val="01A8325C"/>
    <w:rsid w:val="01AA7B49"/>
    <w:rsid w:val="01AB6270"/>
    <w:rsid w:val="01AF07BB"/>
    <w:rsid w:val="01B360E6"/>
    <w:rsid w:val="01B55D36"/>
    <w:rsid w:val="01B81078"/>
    <w:rsid w:val="01BD2AFD"/>
    <w:rsid w:val="01BE2759"/>
    <w:rsid w:val="01C04B9E"/>
    <w:rsid w:val="01CA50F4"/>
    <w:rsid w:val="01CD5E21"/>
    <w:rsid w:val="01CF32DE"/>
    <w:rsid w:val="01D00618"/>
    <w:rsid w:val="01D30489"/>
    <w:rsid w:val="01D53433"/>
    <w:rsid w:val="01D67155"/>
    <w:rsid w:val="01D80F94"/>
    <w:rsid w:val="01DE7BE7"/>
    <w:rsid w:val="01E00692"/>
    <w:rsid w:val="01E03622"/>
    <w:rsid w:val="01E400D3"/>
    <w:rsid w:val="01E40AA0"/>
    <w:rsid w:val="01E54145"/>
    <w:rsid w:val="01E72FC7"/>
    <w:rsid w:val="01E736F9"/>
    <w:rsid w:val="01E84D32"/>
    <w:rsid w:val="01EB7E1F"/>
    <w:rsid w:val="01EE3504"/>
    <w:rsid w:val="01EF1E86"/>
    <w:rsid w:val="01F05C38"/>
    <w:rsid w:val="01F609A9"/>
    <w:rsid w:val="01F62ED0"/>
    <w:rsid w:val="01FA3AAE"/>
    <w:rsid w:val="01FA7BE1"/>
    <w:rsid w:val="01FF3BC3"/>
    <w:rsid w:val="01FF41DE"/>
    <w:rsid w:val="0201120C"/>
    <w:rsid w:val="02046399"/>
    <w:rsid w:val="02047AE7"/>
    <w:rsid w:val="02062EC6"/>
    <w:rsid w:val="0207033E"/>
    <w:rsid w:val="020715C6"/>
    <w:rsid w:val="020B0E49"/>
    <w:rsid w:val="020C2B1C"/>
    <w:rsid w:val="020E6DE2"/>
    <w:rsid w:val="020E78F1"/>
    <w:rsid w:val="02150C2E"/>
    <w:rsid w:val="02152387"/>
    <w:rsid w:val="02156BB5"/>
    <w:rsid w:val="02177A9C"/>
    <w:rsid w:val="021B391F"/>
    <w:rsid w:val="02212939"/>
    <w:rsid w:val="02217048"/>
    <w:rsid w:val="022350C9"/>
    <w:rsid w:val="022A56ED"/>
    <w:rsid w:val="022D2584"/>
    <w:rsid w:val="022D3B7B"/>
    <w:rsid w:val="022E6257"/>
    <w:rsid w:val="02312B09"/>
    <w:rsid w:val="02315388"/>
    <w:rsid w:val="02327BEC"/>
    <w:rsid w:val="02347D34"/>
    <w:rsid w:val="02350F4A"/>
    <w:rsid w:val="0236299B"/>
    <w:rsid w:val="023A3FE5"/>
    <w:rsid w:val="023C44DC"/>
    <w:rsid w:val="02404F77"/>
    <w:rsid w:val="024217B9"/>
    <w:rsid w:val="024545A5"/>
    <w:rsid w:val="024D33B8"/>
    <w:rsid w:val="02502AFE"/>
    <w:rsid w:val="02513A10"/>
    <w:rsid w:val="02567270"/>
    <w:rsid w:val="02575EA1"/>
    <w:rsid w:val="02580FA7"/>
    <w:rsid w:val="025812EE"/>
    <w:rsid w:val="025B4214"/>
    <w:rsid w:val="025D08A8"/>
    <w:rsid w:val="025D5277"/>
    <w:rsid w:val="02631D2C"/>
    <w:rsid w:val="02663C42"/>
    <w:rsid w:val="026A0D9D"/>
    <w:rsid w:val="026D374C"/>
    <w:rsid w:val="026D4C12"/>
    <w:rsid w:val="026F33AF"/>
    <w:rsid w:val="02707E7D"/>
    <w:rsid w:val="02714395"/>
    <w:rsid w:val="02760AB1"/>
    <w:rsid w:val="02772586"/>
    <w:rsid w:val="02782650"/>
    <w:rsid w:val="027A311C"/>
    <w:rsid w:val="027C65FF"/>
    <w:rsid w:val="028261A5"/>
    <w:rsid w:val="02861CE5"/>
    <w:rsid w:val="02876CFB"/>
    <w:rsid w:val="028B3A48"/>
    <w:rsid w:val="028C36B5"/>
    <w:rsid w:val="028F7588"/>
    <w:rsid w:val="02954528"/>
    <w:rsid w:val="02965369"/>
    <w:rsid w:val="02965552"/>
    <w:rsid w:val="02983CCA"/>
    <w:rsid w:val="029B7A00"/>
    <w:rsid w:val="029E016F"/>
    <w:rsid w:val="029F7154"/>
    <w:rsid w:val="02A11D2F"/>
    <w:rsid w:val="02A24132"/>
    <w:rsid w:val="02A373FF"/>
    <w:rsid w:val="02A71F39"/>
    <w:rsid w:val="02A81AF2"/>
    <w:rsid w:val="02AA0AFD"/>
    <w:rsid w:val="02AA6D21"/>
    <w:rsid w:val="02AB24A3"/>
    <w:rsid w:val="02AB7932"/>
    <w:rsid w:val="02B24167"/>
    <w:rsid w:val="02B2720F"/>
    <w:rsid w:val="02B353DC"/>
    <w:rsid w:val="02B47618"/>
    <w:rsid w:val="02B50726"/>
    <w:rsid w:val="02B6417D"/>
    <w:rsid w:val="02B95DB0"/>
    <w:rsid w:val="02BB1093"/>
    <w:rsid w:val="02BD281B"/>
    <w:rsid w:val="02C00575"/>
    <w:rsid w:val="02C05EB4"/>
    <w:rsid w:val="02C637EE"/>
    <w:rsid w:val="02C97560"/>
    <w:rsid w:val="02CC3915"/>
    <w:rsid w:val="02CE0E99"/>
    <w:rsid w:val="02D108F4"/>
    <w:rsid w:val="02D26285"/>
    <w:rsid w:val="02D469A9"/>
    <w:rsid w:val="02D54E58"/>
    <w:rsid w:val="02D569CF"/>
    <w:rsid w:val="02D674B7"/>
    <w:rsid w:val="02DA32E9"/>
    <w:rsid w:val="02E04752"/>
    <w:rsid w:val="02E32B78"/>
    <w:rsid w:val="02E4100B"/>
    <w:rsid w:val="02E903CF"/>
    <w:rsid w:val="02EB29FA"/>
    <w:rsid w:val="02ED7EC0"/>
    <w:rsid w:val="02F01343"/>
    <w:rsid w:val="02F135CF"/>
    <w:rsid w:val="02F37FAB"/>
    <w:rsid w:val="02F41C16"/>
    <w:rsid w:val="02F626FE"/>
    <w:rsid w:val="02FC47D6"/>
    <w:rsid w:val="02FD6D05"/>
    <w:rsid w:val="03017F17"/>
    <w:rsid w:val="03022526"/>
    <w:rsid w:val="030904ED"/>
    <w:rsid w:val="030950A8"/>
    <w:rsid w:val="030D4007"/>
    <w:rsid w:val="03101FDA"/>
    <w:rsid w:val="031358AA"/>
    <w:rsid w:val="03151CCC"/>
    <w:rsid w:val="03172736"/>
    <w:rsid w:val="03196175"/>
    <w:rsid w:val="031A7CDF"/>
    <w:rsid w:val="031C7758"/>
    <w:rsid w:val="03201A61"/>
    <w:rsid w:val="032114F9"/>
    <w:rsid w:val="0321400D"/>
    <w:rsid w:val="03293ED0"/>
    <w:rsid w:val="032B6EF3"/>
    <w:rsid w:val="03311B27"/>
    <w:rsid w:val="03315656"/>
    <w:rsid w:val="03347725"/>
    <w:rsid w:val="03350C65"/>
    <w:rsid w:val="033867DE"/>
    <w:rsid w:val="033A2F31"/>
    <w:rsid w:val="033A4356"/>
    <w:rsid w:val="033B26A1"/>
    <w:rsid w:val="033B5272"/>
    <w:rsid w:val="03412FEA"/>
    <w:rsid w:val="03415D5D"/>
    <w:rsid w:val="03435D32"/>
    <w:rsid w:val="03442B77"/>
    <w:rsid w:val="034544D7"/>
    <w:rsid w:val="03480A91"/>
    <w:rsid w:val="034A2482"/>
    <w:rsid w:val="034A5312"/>
    <w:rsid w:val="034A70C0"/>
    <w:rsid w:val="034B0C89"/>
    <w:rsid w:val="034C5696"/>
    <w:rsid w:val="03554B9B"/>
    <w:rsid w:val="03555FCB"/>
    <w:rsid w:val="03557531"/>
    <w:rsid w:val="03584E49"/>
    <w:rsid w:val="035B359E"/>
    <w:rsid w:val="035C5309"/>
    <w:rsid w:val="035F0DEB"/>
    <w:rsid w:val="035F7915"/>
    <w:rsid w:val="03632830"/>
    <w:rsid w:val="03652B0F"/>
    <w:rsid w:val="03670615"/>
    <w:rsid w:val="0367522E"/>
    <w:rsid w:val="03726A10"/>
    <w:rsid w:val="037671E2"/>
    <w:rsid w:val="0377779A"/>
    <w:rsid w:val="037A0735"/>
    <w:rsid w:val="037A4990"/>
    <w:rsid w:val="037C7496"/>
    <w:rsid w:val="037C7D85"/>
    <w:rsid w:val="037D6B0B"/>
    <w:rsid w:val="037E0F15"/>
    <w:rsid w:val="03806F86"/>
    <w:rsid w:val="03814A89"/>
    <w:rsid w:val="03826933"/>
    <w:rsid w:val="038273EE"/>
    <w:rsid w:val="03864F86"/>
    <w:rsid w:val="03882922"/>
    <w:rsid w:val="0388732B"/>
    <w:rsid w:val="03890387"/>
    <w:rsid w:val="038A7700"/>
    <w:rsid w:val="038C4405"/>
    <w:rsid w:val="038D2630"/>
    <w:rsid w:val="03901A5D"/>
    <w:rsid w:val="03911EE3"/>
    <w:rsid w:val="03912CAE"/>
    <w:rsid w:val="0392110F"/>
    <w:rsid w:val="039248B6"/>
    <w:rsid w:val="03926DB1"/>
    <w:rsid w:val="03956FE5"/>
    <w:rsid w:val="039812BA"/>
    <w:rsid w:val="039C6C69"/>
    <w:rsid w:val="039C6DCC"/>
    <w:rsid w:val="03A03184"/>
    <w:rsid w:val="03A06932"/>
    <w:rsid w:val="03A756BE"/>
    <w:rsid w:val="03A82F87"/>
    <w:rsid w:val="03B25314"/>
    <w:rsid w:val="03B25C44"/>
    <w:rsid w:val="03B6635A"/>
    <w:rsid w:val="03B7227C"/>
    <w:rsid w:val="03B84F82"/>
    <w:rsid w:val="03BA101A"/>
    <w:rsid w:val="03BD37EB"/>
    <w:rsid w:val="03BE185C"/>
    <w:rsid w:val="03C369AA"/>
    <w:rsid w:val="03C40910"/>
    <w:rsid w:val="03C409E8"/>
    <w:rsid w:val="03C8715B"/>
    <w:rsid w:val="03C95FD6"/>
    <w:rsid w:val="03CA1CBE"/>
    <w:rsid w:val="03CB3138"/>
    <w:rsid w:val="03CD3F16"/>
    <w:rsid w:val="03CF38A7"/>
    <w:rsid w:val="03D01039"/>
    <w:rsid w:val="03D43BCD"/>
    <w:rsid w:val="03D73F3B"/>
    <w:rsid w:val="03D77297"/>
    <w:rsid w:val="03D96AE5"/>
    <w:rsid w:val="03DA2C61"/>
    <w:rsid w:val="03DF4641"/>
    <w:rsid w:val="03E43990"/>
    <w:rsid w:val="03E458CE"/>
    <w:rsid w:val="03E47857"/>
    <w:rsid w:val="03E5328D"/>
    <w:rsid w:val="03E54AC1"/>
    <w:rsid w:val="03EB6EA2"/>
    <w:rsid w:val="03EC532A"/>
    <w:rsid w:val="03F058E6"/>
    <w:rsid w:val="03F25031"/>
    <w:rsid w:val="03F4418F"/>
    <w:rsid w:val="03F475B2"/>
    <w:rsid w:val="03F509E3"/>
    <w:rsid w:val="03F76E17"/>
    <w:rsid w:val="03F917E9"/>
    <w:rsid w:val="03F96E55"/>
    <w:rsid w:val="03FA399B"/>
    <w:rsid w:val="03FC3B5D"/>
    <w:rsid w:val="03FD7E8A"/>
    <w:rsid w:val="04003F9B"/>
    <w:rsid w:val="04006A9E"/>
    <w:rsid w:val="0402236C"/>
    <w:rsid w:val="04086853"/>
    <w:rsid w:val="040A4870"/>
    <w:rsid w:val="040C2E76"/>
    <w:rsid w:val="040E4592"/>
    <w:rsid w:val="040F5387"/>
    <w:rsid w:val="04105E66"/>
    <w:rsid w:val="04131ADD"/>
    <w:rsid w:val="0417769D"/>
    <w:rsid w:val="04180F6C"/>
    <w:rsid w:val="04193E01"/>
    <w:rsid w:val="041A44C6"/>
    <w:rsid w:val="041D66BD"/>
    <w:rsid w:val="041E22FB"/>
    <w:rsid w:val="041F6D2A"/>
    <w:rsid w:val="041F762D"/>
    <w:rsid w:val="04213C85"/>
    <w:rsid w:val="042C3239"/>
    <w:rsid w:val="042D1C31"/>
    <w:rsid w:val="042E77D3"/>
    <w:rsid w:val="04406BA8"/>
    <w:rsid w:val="0442759B"/>
    <w:rsid w:val="04452BA7"/>
    <w:rsid w:val="044C50BA"/>
    <w:rsid w:val="04505E4F"/>
    <w:rsid w:val="045307E5"/>
    <w:rsid w:val="04541D90"/>
    <w:rsid w:val="04571ED9"/>
    <w:rsid w:val="04580A59"/>
    <w:rsid w:val="04593E44"/>
    <w:rsid w:val="045B4866"/>
    <w:rsid w:val="045B6E5D"/>
    <w:rsid w:val="04615715"/>
    <w:rsid w:val="0464698B"/>
    <w:rsid w:val="046A5AAB"/>
    <w:rsid w:val="046B0843"/>
    <w:rsid w:val="046C4D32"/>
    <w:rsid w:val="046E5030"/>
    <w:rsid w:val="04710195"/>
    <w:rsid w:val="04710701"/>
    <w:rsid w:val="04730F41"/>
    <w:rsid w:val="047C6104"/>
    <w:rsid w:val="047D6B58"/>
    <w:rsid w:val="047E2459"/>
    <w:rsid w:val="047F274C"/>
    <w:rsid w:val="048A1D26"/>
    <w:rsid w:val="048D0C66"/>
    <w:rsid w:val="048F4A8E"/>
    <w:rsid w:val="04912D4E"/>
    <w:rsid w:val="049407C3"/>
    <w:rsid w:val="04941447"/>
    <w:rsid w:val="04984806"/>
    <w:rsid w:val="049F046F"/>
    <w:rsid w:val="04A15FA7"/>
    <w:rsid w:val="04A1621D"/>
    <w:rsid w:val="04A319DD"/>
    <w:rsid w:val="04A444E1"/>
    <w:rsid w:val="04A47E03"/>
    <w:rsid w:val="04A538A8"/>
    <w:rsid w:val="04A9505B"/>
    <w:rsid w:val="04A97E10"/>
    <w:rsid w:val="04AC7832"/>
    <w:rsid w:val="04AD41F4"/>
    <w:rsid w:val="04B0352F"/>
    <w:rsid w:val="04B3194E"/>
    <w:rsid w:val="04B3407B"/>
    <w:rsid w:val="04B35139"/>
    <w:rsid w:val="04B54AB1"/>
    <w:rsid w:val="04B73713"/>
    <w:rsid w:val="04B85A96"/>
    <w:rsid w:val="04BA3FC8"/>
    <w:rsid w:val="04BF6B61"/>
    <w:rsid w:val="04C44C81"/>
    <w:rsid w:val="04C6449B"/>
    <w:rsid w:val="04C71C79"/>
    <w:rsid w:val="04C77AE5"/>
    <w:rsid w:val="04C81DD7"/>
    <w:rsid w:val="04C82625"/>
    <w:rsid w:val="04C917C0"/>
    <w:rsid w:val="04CB6B5F"/>
    <w:rsid w:val="04CD7C50"/>
    <w:rsid w:val="04CF4221"/>
    <w:rsid w:val="04D101C7"/>
    <w:rsid w:val="04D168DA"/>
    <w:rsid w:val="04D17AEB"/>
    <w:rsid w:val="04D86E92"/>
    <w:rsid w:val="04DB6CFA"/>
    <w:rsid w:val="04E05CA6"/>
    <w:rsid w:val="04E24621"/>
    <w:rsid w:val="04E475A8"/>
    <w:rsid w:val="04E50A06"/>
    <w:rsid w:val="04E530CA"/>
    <w:rsid w:val="04E81C32"/>
    <w:rsid w:val="04ED0F41"/>
    <w:rsid w:val="04EF0173"/>
    <w:rsid w:val="04EF2684"/>
    <w:rsid w:val="04F00124"/>
    <w:rsid w:val="04F56EF8"/>
    <w:rsid w:val="04F706E9"/>
    <w:rsid w:val="04F778F4"/>
    <w:rsid w:val="04F9776A"/>
    <w:rsid w:val="04FD3601"/>
    <w:rsid w:val="04FF61C8"/>
    <w:rsid w:val="05036FF4"/>
    <w:rsid w:val="05041B5B"/>
    <w:rsid w:val="050B1157"/>
    <w:rsid w:val="050D7A00"/>
    <w:rsid w:val="050E015C"/>
    <w:rsid w:val="050E4499"/>
    <w:rsid w:val="05144400"/>
    <w:rsid w:val="05144EC6"/>
    <w:rsid w:val="05155AD2"/>
    <w:rsid w:val="05164774"/>
    <w:rsid w:val="05170F0B"/>
    <w:rsid w:val="051A1B37"/>
    <w:rsid w:val="051B3EC0"/>
    <w:rsid w:val="051D11EC"/>
    <w:rsid w:val="051D1512"/>
    <w:rsid w:val="051D7501"/>
    <w:rsid w:val="051E2134"/>
    <w:rsid w:val="0520247C"/>
    <w:rsid w:val="05221F56"/>
    <w:rsid w:val="05235DA7"/>
    <w:rsid w:val="05277334"/>
    <w:rsid w:val="05291DEF"/>
    <w:rsid w:val="052B5A62"/>
    <w:rsid w:val="052B7078"/>
    <w:rsid w:val="052C55FB"/>
    <w:rsid w:val="05326022"/>
    <w:rsid w:val="0533009D"/>
    <w:rsid w:val="05346DAF"/>
    <w:rsid w:val="05367120"/>
    <w:rsid w:val="053678D9"/>
    <w:rsid w:val="05367A36"/>
    <w:rsid w:val="05381CDE"/>
    <w:rsid w:val="053B2021"/>
    <w:rsid w:val="053C4B99"/>
    <w:rsid w:val="053F54D7"/>
    <w:rsid w:val="054201A2"/>
    <w:rsid w:val="054234D9"/>
    <w:rsid w:val="05434A4F"/>
    <w:rsid w:val="05450EBA"/>
    <w:rsid w:val="05451593"/>
    <w:rsid w:val="05476A24"/>
    <w:rsid w:val="054851B1"/>
    <w:rsid w:val="0549003C"/>
    <w:rsid w:val="054A2218"/>
    <w:rsid w:val="054A672F"/>
    <w:rsid w:val="054D6A31"/>
    <w:rsid w:val="054F13A2"/>
    <w:rsid w:val="054F26E2"/>
    <w:rsid w:val="05551AB1"/>
    <w:rsid w:val="055648BA"/>
    <w:rsid w:val="05572F05"/>
    <w:rsid w:val="05593D0F"/>
    <w:rsid w:val="055A137B"/>
    <w:rsid w:val="055B4614"/>
    <w:rsid w:val="055E73EE"/>
    <w:rsid w:val="056066B4"/>
    <w:rsid w:val="056470C1"/>
    <w:rsid w:val="05656B96"/>
    <w:rsid w:val="05665D07"/>
    <w:rsid w:val="056917E4"/>
    <w:rsid w:val="05691A3F"/>
    <w:rsid w:val="056A2C23"/>
    <w:rsid w:val="056A354C"/>
    <w:rsid w:val="056A71A4"/>
    <w:rsid w:val="056D0211"/>
    <w:rsid w:val="056E2359"/>
    <w:rsid w:val="056F6491"/>
    <w:rsid w:val="057422E1"/>
    <w:rsid w:val="057448C8"/>
    <w:rsid w:val="05756EA8"/>
    <w:rsid w:val="05762738"/>
    <w:rsid w:val="057A3704"/>
    <w:rsid w:val="057A571F"/>
    <w:rsid w:val="058160FA"/>
    <w:rsid w:val="058361EE"/>
    <w:rsid w:val="058676B2"/>
    <w:rsid w:val="05867D23"/>
    <w:rsid w:val="058D598A"/>
    <w:rsid w:val="05925952"/>
    <w:rsid w:val="059306D2"/>
    <w:rsid w:val="05942874"/>
    <w:rsid w:val="05942C5E"/>
    <w:rsid w:val="05980501"/>
    <w:rsid w:val="059B00A7"/>
    <w:rsid w:val="059B0611"/>
    <w:rsid w:val="059C5960"/>
    <w:rsid w:val="05A056BD"/>
    <w:rsid w:val="05A14F91"/>
    <w:rsid w:val="05A336BA"/>
    <w:rsid w:val="05A42574"/>
    <w:rsid w:val="05A81641"/>
    <w:rsid w:val="05AC22B4"/>
    <w:rsid w:val="05AF39E4"/>
    <w:rsid w:val="05AF5E82"/>
    <w:rsid w:val="05B15294"/>
    <w:rsid w:val="05B20F4D"/>
    <w:rsid w:val="05B33408"/>
    <w:rsid w:val="05B353DD"/>
    <w:rsid w:val="05B3671D"/>
    <w:rsid w:val="05B4473E"/>
    <w:rsid w:val="05B46A7B"/>
    <w:rsid w:val="05B50BF7"/>
    <w:rsid w:val="05B63E7C"/>
    <w:rsid w:val="05BB0D93"/>
    <w:rsid w:val="05BB7EF9"/>
    <w:rsid w:val="05BC43C1"/>
    <w:rsid w:val="05C12042"/>
    <w:rsid w:val="05C2592B"/>
    <w:rsid w:val="05C4396E"/>
    <w:rsid w:val="05C72BA3"/>
    <w:rsid w:val="05CA19E6"/>
    <w:rsid w:val="05CF36B2"/>
    <w:rsid w:val="05D018C2"/>
    <w:rsid w:val="05D62E8D"/>
    <w:rsid w:val="05D76A24"/>
    <w:rsid w:val="05E81357"/>
    <w:rsid w:val="05E974DD"/>
    <w:rsid w:val="05EC73B5"/>
    <w:rsid w:val="05ED1C8B"/>
    <w:rsid w:val="05F15A01"/>
    <w:rsid w:val="05F22C29"/>
    <w:rsid w:val="05F837B0"/>
    <w:rsid w:val="05FE3421"/>
    <w:rsid w:val="05FF33CF"/>
    <w:rsid w:val="0606609F"/>
    <w:rsid w:val="060817E4"/>
    <w:rsid w:val="060C48A1"/>
    <w:rsid w:val="061419EA"/>
    <w:rsid w:val="06164943"/>
    <w:rsid w:val="06187A05"/>
    <w:rsid w:val="061A5C39"/>
    <w:rsid w:val="061C28CF"/>
    <w:rsid w:val="061F012F"/>
    <w:rsid w:val="0627414C"/>
    <w:rsid w:val="06295F34"/>
    <w:rsid w:val="062C6067"/>
    <w:rsid w:val="06301B58"/>
    <w:rsid w:val="06332838"/>
    <w:rsid w:val="06344D1D"/>
    <w:rsid w:val="06351005"/>
    <w:rsid w:val="063639A2"/>
    <w:rsid w:val="06371B7E"/>
    <w:rsid w:val="06393AA4"/>
    <w:rsid w:val="063E4940"/>
    <w:rsid w:val="063F3BFA"/>
    <w:rsid w:val="06405509"/>
    <w:rsid w:val="06417C76"/>
    <w:rsid w:val="06455345"/>
    <w:rsid w:val="064F68C2"/>
    <w:rsid w:val="06517316"/>
    <w:rsid w:val="0656356D"/>
    <w:rsid w:val="06582BBD"/>
    <w:rsid w:val="065A1D10"/>
    <w:rsid w:val="065B12DC"/>
    <w:rsid w:val="065C6CD2"/>
    <w:rsid w:val="0661015D"/>
    <w:rsid w:val="066173D4"/>
    <w:rsid w:val="066720B4"/>
    <w:rsid w:val="066842D8"/>
    <w:rsid w:val="06697E8F"/>
    <w:rsid w:val="066A2429"/>
    <w:rsid w:val="066C06F7"/>
    <w:rsid w:val="066D2339"/>
    <w:rsid w:val="06773E49"/>
    <w:rsid w:val="067875A6"/>
    <w:rsid w:val="067B3E83"/>
    <w:rsid w:val="067E54D7"/>
    <w:rsid w:val="06823049"/>
    <w:rsid w:val="068804C4"/>
    <w:rsid w:val="0692749E"/>
    <w:rsid w:val="069C492C"/>
    <w:rsid w:val="069C599A"/>
    <w:rsid w:val="069D36CB"/>
    <w:rsid w:val="069D3703"/>
    <w:rsid w:val="06A1560A"/>
    <w:rsid w:val="06AA1C8C"/>
    <w:rsid w:val="06AA4D3F"/>
    <w:rsid w:val="06AB37D2"/>
    <w:rsid w:val="06AC5E62"/>
    <w:rsid w:val="06AD24BD"/>
    <w:rsid w:val="06AD632B"/>
    <w:rsid w:val="06AE5D76"/>
    <w:rsid w:val="06B156A8"/>
    <w:rsid w:val="06B31420"/>
    <w:rsid w:val="06B930C7"/>
    <w:rsid w:val="06BA1927"/>
    <w:rsid w:val="06BF75C9"/>
    <w:rsid w:val="06C04E61"/>
    <w:rsid w:val="06C3012B"/>
    <w:rsid w:val="06C66B56"/>
    <w:rsid w:val="06C83B4C"/>
    <w:rsid w:val="06C86490"/>
    <w:rsid w:val="06C86F7D"/>
    <w:rsid w:val="06CB0713"/>
    <w:rsid w:val="06D024F8"/>
    <w:rsid w:val="06D36540"/>
    <w:rsid w:val="06D42C71"/>
    <w:rsid w:val="06D45B82"/>
    <w:rsid w:val="06D62822"/>
    <w:rsid w:val="06D73361"/>
    <w:rsid w:val="06DA7E9C"/>
    <w:rsid w:val="06DF6A28"/>
    <w:rsid w:val="06E0515D"/>
    <w:rsid w:val="06E94E42"/>
    <w:rsid w:val="06EB7B4D"/>
    <w:rsid w:val="06EC1957"/>
    <w:rsid w:val="06EC5735"/>
    <w:rsid w:val="06EF33A0"/>
    <w:rsid w:val="06F807B9"/>
    <w:rsid w:val="06FA689D"/>
    <w:rsid w:val="06FB75D7"/>
    <w:rsid w:val="06FC1DE3"/>
    <w:rsid w:val="06FC620C"/>
    <w:rsid w:val="06FC76D0"/>
    <w:rsid w:val="07001A4B"/>
    <w:rsid w:val="07002EC5"/>
    <w:rsid w:val="07017EB9"/>
    <w:rsid w:val="07025CA3"/>
    <w:rsid w:val="07042FD9"/>
    <w:rsid w:val="070434FB"/>
    <w:rsid w:val="07051906"/>
    <w:rsid w:val="07071B68"/>
    <w:rsid w:val="07075711"/>
    <w:rsid w:val="07076C05"/>
    <w:rsid w:val="07094E32"/>
    <w:rsid w:val="070A3D58"/>
    <w:rsid w:val="07107B6F"/>
    <w:rsid w:val="07121A1B"/>
    <w:rsid w:val="07126147"/>
    <w:rsid w:val="07132FEF"/>
    <w:rsid w:val="07152E56"/>
    <w:rsid w:val="07161561"/>
    <w:rsid w:val="071627F5"/>
    <w:rsid w:val="071702BD"/>
    <w:rsid w:val="071A0293"/>
    <w:rsid w:val="071A5538"/>
    <w:rsid w:val="071A5992"/>
    <w:rsid w:val="071B13EC"/>
    <w:rsid w:val="071C5349"/>
    <w:rsid w:val="071F576C"/>
    <w:rsid w:val="071F7A62"/>
    <w:rsid w:val="07247520"/>
    <w:rsid w:val="072877B3"/>
    <w:rsid w:val="072A4378"/>
    <w:rsid w:val="072A6C74"/>
    <w:rsid w:val="072B706F"/>
    <w:rsid w:val="072B7134"/>
    <w:rsid w:val="072C4572"/>
    <w:rsid w:val="072F3317"/>
    <w:rsid w:val="07306329"/>
    <w:rsid w:val="07307A55"/>
    <w:rsid w:val="07337D74"/>
    <w:rsid w:val="073417E0"/>
    <w:rsid w:val="073A1972"/>
    <w:rsid w:val="073A1BB6"/>
    <w:rsid w:val="07402340"/>
    <w:rsid w:val="074135E0"/>
    <w:rsid w:val="074269A2"/>
    <w:rsid w:val="07432104"/>
    <w:rsid w:val="07464042"/>
    <w:rsid w:val="074952FF"/>
    <w:rsid w:val="07513F38"/>
    <w:rsid w:val="07521DE2"/>
    <w:rsid w:val="07585B24"/>
    <w:rsid w:val="07593A6F"/>
    <w:rsid w:val="075C0D17"/>
    <w:rsid w:val="075C24C0"/>
    <w:rsid w:val="075C5930"/>
    <w:rsid w:val="07612D29"/>
    <w:rsid w:val="0761517B"/>
    <w:rsid w:val="076B63D4"/>
    <w:rsid w:val="076B7100"/>
    <w:rsid w:val="076C4732"/>
    <w:rsid w:val="076E2195"/>
    <w:rsid w:val="076E3495"/>
    <w:rsid w:val="07706CBC"/>
    <w:rsid w:val="07741EBA"/>
    <w:rsid w:val="0775409B"/>
    <w:rsid w:val="077D0474"/>
    <w:rsid w:val="077F078D"/>
    <w:rsid w:val="07813C2E"/>
    <w:rsid w:val="07830DF3"/>
    <w:rsid w:val="078773C4"/>
    <w:rsid w:val="078E0E48"/>
    <w:rsid w:val="079175D8"/>
    <w:rsid w:val="07930469"/>
    <w:rsid w:val="07963A96"/>
    <w:rsid w:val="0799392B"/>
    <w:rsid w:val="079B7186"/>
    <w:rsid w:val="079C2236"/>
    <w:rsid w:val="079F152F"/>
    <w:rsid w:val="07A005E0"/>
    <w:rsid w:val="07A5167C"/>
    <w:rsid w:val="07A51CB7"/>
    <w:rsid w:val="07A55C69"/>
    <w:rsid w:val="07A700C7"/>
    <w:rsid w:val="07AA1B98"/>
    <w:rsid w:val="07AA463C"/>
    <w:rsid w:val="07AC2097"/>
    <w:rsid w:val="07AD0093"/>
    <w:rsid w:val="07AF297E"/>
    <w:rsid w:val="07B0770E"/>
    <w:rsid w:val="07B10153"/>
    <w:rsid w:val="07B13FE4"/>
    <w:rsid w:val="07B305AE"/>
    <w:rsid w:val="07B44CC2"/>
    <w:rsid w:val="07B63B84"/>
    <w:rsid w:val="07B869F2"/>
    <w:rsid w:val="07BA233A"/>
    <w:rsid w:val="07C0525D"/>
    <w:rsid w:val="07C15E7A"/>
    <w:rsid w:val="07C5140B"/>
    <w:rsid w:val="07C531B9"/>
    <w:rsid w:val="07CB254A"/>
    <w:rsid w:val="07CE5003"/>
    <w:rsid w:val="07CF77F8"/>
    <w:rsid w:val="07D11371"/>
    <w:rsid w:val="07D2102B"/>
    <w:rsid w:val="07D85B38"/>
    <w:rsid w:val="07D901DE"/>
    <w:rsid w:val="07DB64C0"/>
    <w:rsid w:val="07E110CD"/>
    <w:rsid w:val="07E20DDA"/>
    <w:rsid w:val="07E32CEB"/>
    <w:rsid w:val="07EA25C5"/>
    <w:rsid w:val="07F12200"/>
    <w:rsid w:val="07F2588A"/>
    <w:rsid w:val="07F40FE8"/>
    <w:rsid w:val="07F50708"/>
    <w:rsid w:val="07FA4C91"/>
    <w:rsid w:val="07FC3776"/>
    <w:rsid w:val="080138B7"/>
    <w:rsid w:val="0804057C"/>
    <w:rsid w:val="08043FE8"/>
    <w:rsid w:val="08056A85"/>
    <w:rsid w:val="0806551C"/>
    <w:rsid w:val="080B4546"/>
    <w:rsid w:val="080C528C"/>
    <w:rsid w:val="080F00A2"/>
    <w:rsid w:val="08162514"/>
    <w:rsid w:val="08181C5D"/>
    <w:rsid w:val="08184500"/>
    <w:rsid w:val="081B6CB9"/>
    <w:rsid w:val="081D46D5"/>
    <w:rsid w:val="081E48B6"/>
    <w:rsid w:val="081E7B8F"/>
    <w:rsid w:val="0821753F"/>
    <w:rsid w:val="08267D83"/>
    <w:rsid w:val="082770F4"/>
    <w:rsid w:val="08290E6C"/>
    <w:rsid w:val="08302EF4"/>
    <w:rsid w:val="0833240D"/>
    <w:rsid w:val="083373CE"/>
    <w:rsid w:val="08354C25"/>
    <w:rsid w:val="0835704F"/>
    <w:rsid w:val="08365D05"/>
    <w:rsid w:val="083A07C1"/>
    <w:rsid w:val="083C3CDE"/>
    <w:rsid w:val="08406F66"/>
    <w:rsid w:val="08421629"/>
    <w:rsid w:val="08441C1B"/>
    <w:rsid w:val="08452274"/>
    <w:rsid w:val="08476116"/>
    <w:rsid w:val="08477014"/>
    <w:rsid w:val="084A0687"/>
    <w:rsid w:val="084B2F2D"/>
    <w:rsid w:val="084C0750"/>
    <w:rsid w:val="084C24A9"/>
    <w:rsid w:val="08517143"/>
    <w:rsid w:val="085207C5"/>
    <w:rsid w:val="085302C7"/>
    <w:rsid w:val="085438CA"/>
    <w:rsid w:val="085510F5"/>
    <w:rsid w:val="085602B5"/>
    <w:rsid w:val="085A5FF7"/>
    <w:rsid w:val="085C2FE3"/>
    <w:rsid w:val="085F2244"/>
    <w:rsid w:val="08613CC2"/>
    <w:rsid w:val="08632739"/>
    <w:rsid w:val="08657132"/>
    <w:rsid w:val="0866263A"/>
    <w:rsid w:val="0866541A"/>
    <w:rsid w:val="08690A58"/>
    <w:rsid w:val="086914AC"/>
    <w:rsid w:val="086976C4"/>
    <w:rsid w:val="086E64D3"/>
    <w:rsid w:val="086F1377"/>
    <w:rsid w:val="086F7E3B"/>
    <w:rsid w:val="08715898"/>
    <w:rsid w:val="087316F8"/>
    <w:rsid w:val="08731781"/>
    <w:rsid w:val="087615B7"/>
    <w:rsid w:val="08795E51"/>
    <w:rsid w:val="087B0D0B"/>
    <w:rsid w:val="087B239D"/>
    <w:rsid w:val="087B3231"/>
    <w:rsid w:val="087B5640"/>
    <w:rsid w:val="087C25AC"/>
    <w:rsid w:val="087D08C0"/>
    <w:rsid w:val="08833C67"/>
    <w:rsid w:val="08850B9A"/>
    <w:rsid w:val="08872A9A"/>
    <w:rsid w:val="08905441"/>
    <w:rsid w:val="089576F8"/>
    <w:rsid w:val="08975A7D"/>
    <w:rsid w:val="089A78DD"/>
    <w:rsid w:val="089F5229"/>
    <w:rsid w:val="08A0187A"/>
    <w:rsid w:val="08A15D06"/>
    <w:rsid w:val="08AC12E4"/>
    <w:rsid w:val="08AD1B6C"/>
    <w:rsid w:val="08AD3BAB"/>
    <w:rsid w:val="08B324B2"/>
    <w:rsid w:val="08B472DE"/>
    <w:rsid w:val="08B50ED2"/>
    <w:rsid w:val="08BA0A2B"/>
    <w:rsid w:val="08BB6256"/>
    <w:rsid w:val="08BC0A60"/>
    <w:rsid w:val="08BD5094"/>
    <w:rsid w:val="08BD6586"/>
    <w:rsid w:val="08C122AF"/>
    <w:rsid w:val="08C2141D"/>
    <w:rsid w:val="08C3026C"/>
    <w:rsid w:val="08C93AF6"/>
    <w:rsid w:val="08CA0625"/>
    <w:rsid w:val="08CA1600"/>
    <w:rsid w:val="08CB5CD8"/>
    <w:rsid w:val="08CC6D00"/>
    <w:rsid w:val="08D01E84"/>
    <w:rsid w:val="08D034E9"/>
    <w:rsid w:val="08D132F7"/>
    <w:rsid w:val="08D54F80"/>
    <w:rsid w:val="08D74823"/>
    <w:rsid w:val="08D8516E"/>
    <w:rsid w:val="08D90EA6"/>
    <w:rsid w:val="08DB6584"/>
    <w:rsid w:val="08E250CE"/>
    <w:rsid w:val="08E35800"/>
    <w:rsid w:val="08E6088D"/>
    <w:rsid w:val="08EA4A2A"/>
    <w:rsid w:val="08EA5E7A"/>
    <w:rsid w:val="08EA5F29"/>
    <w:rsid w:val="08EB7F28"/>
    <w:rsid w:val="08EC1B03"/>
    <w:rsid w:val="08ED18C9"/>
    <w:rsid w:val="08ED485D"/>
    <w:rsid w:val="08F15C3B"/>
    <w:rsid w:val="08F53915"/>
    <w:rsid w:val="08F74D2E"/>
    <w:rsid w:val="08F83647"/>
    <w:rsid w:val="08F93CF3"/>
    <w:rsid w:val="08FC2694"/>
    <w:rsid w:val="08FE4F3C"/>
    <w:rsid w:val="08FF2CF6"/>
    <w:rsid w:val="090101C3"/>
    <w:rsid w:val="09023F99"/>
    <w:rsid w:val="09045F63"/>
    <w:rsid w:val="090632AB"/>
    <w:rsid w:val="090645F8"/>
    <w:rsid w:val="09076122"/>
    <w:rsid w:val="09076C14"/>
    <w:rsid w:val="09077E63"/>
    <w:rsid w:val="09083B6D"/>
    <w:rsid w:val="090A6056"/>
    <w:rsid w:val="09121118"/>
    <w:rsid w:val="091270B5"/>
    <w:rsid w:val="091326A6"/>
    <w:rsid w:val="091378F2"/>
    <w:rsid w:val="091461AB"/>
    <w:rsid w:val="0915442B"/>
    <w:rsid w:val="09165217"/>
    <w:rsid w:val="09180F11"/>
    <w:rsid w:val="09181AEE"/>
    <w:rsid w:val="0918730E"/>
    <w:rsid w:val="091B2B0D"/>
    <w:rsid w:val="091E2C28"/>
    <w:rsid w:val="091F628C"/>
    <w:rsid w:val="091F6C12"/>
    <w:rsid w:val="09210410"/>
    <w:rsid w:val="092364E1"/>
    <w:rsid w:val="09280AD5"/>
    <w:rsid w:val="09297115"/>
    <w:rsid w:val="09297A1B"/>
    <w:rsid w:val="092A6426"/>
    <w:rsid w:val="092B63E5"/>
    <w:rsid w:val="092B6EB6"/>
    <w:rsid w:val="092D3019"/>
    <w:rsid w:val="092D6967"/>
    <w:rsid w:val="092E7EF8"/>
    <w:rsid w:val="09336046"/>
    <w:rsid w:val="093461B4"/>
    <w:rsid w:val="093525C0"/>
    <w:rsid w:val="09380C41"/>
    <w:rsid w:val="09397ED9"/>
    <w:rsid w:val="093D2E23"/>
    <w:rsid w:val="093E10A1"/>
    <w:rsid w:val="093E73C4"/>
    <w:rsid w:val="09414A34"/>
    <w:rsid w:val="0944715E"/>
    <w:rsid w:val="09467B13"/>
    <w:rsid w:val="0947593E"/>
    <w:rsid w:val="094D1621"/>
    <w:rsid w:val="094D5B51"/>
    <w:rsid w:val="094E3479"/>
    <w:rsid w:val="094F1B69"/>
    <w:rsid w:val="09502F78"/>
    <w:rsid w:val="09510435"/>
    <w:rsid w:val="09530DE2"/>
    <w:rsid w:val="09532237"/>
    <w:rsid w:val="095563F1"/>
    <w:rsid w:val="0957004D"/>
    <w:rsid w:val="09574DA8"/>
    <w:rsid w:val="09582A81"/>
    <w:rsid w:val="095C28A7"/>
    <w:rsid w:val="09601ABD"/>
    <w:rsid w:val="09610A39"/>
    <w:rsid w:val="09640F96"/>
    <w:rsid w:val="096472E0"/>
    <w:rsid w:val="09654CA3"/>
    <w:rsid w:val="0966071D"/>
    <w:rsid w:val="09675ED9"/>
    <w:rsid w:val="09685C7A"/>
    <w:rsid w:val="096B2D0D"/>
    <w:rsid w:val="096B6079"/>
    <w:rsid w:val="096D26D1"/>
    <w:rsid w:val="096F1219"/>
    <w:rsid w:val="097053A4"/>
    <w:rsid w:val="097308A1"/>
    <w:rsid w:val="09756E61"/>
    <w:rsid w:val="0978425B"/>
    <w:rsid w:val="097B7D4E"/>
    <w:rsid w:val="097D1873"/>
    <w:rsid w:val="097F1A8E"/>
    <w:rsid w:val="097F3C4D"/>
    <w:rsid w:val="09801AFF"/>
    <w:rsid w:val="098409E5"/>
    <w:rsid w:val="0986776A"/>
    <w:rsid w:val="0987244E"/>
    <w:rsid w:val="09874053"/>
    <w:rsid w:val="098E0D01"/>
    <w:rsid w:val="098E5F7E"/>
    <w:rsid w:val="098F01FA"/>
    <w:rsid w:val="099124C8"/>
    <w:rsid w:val="0993235C"/>
    <w:rsid w:val="09945447"/>
    <w:rsid w:val="09946787"/>
    <w:rsid w:val="09992B1E"/>
    <w:rsid w:val="09A42A6F"/>
    <w:rsid w:val="09A6756F"/>
    <w:rsid w:val="09A712A3"/>
    <w:rsid w:val="09A7580E"/>
    <w:rsid w:val="09AA1380"/>
    <w:rsid w:val="09AA7ADC"/>
    <w:rsid w:val="09B23C11"/>
    <w:rsid w:val="09B25401"/>
    <w:rsid w:val="09B306FE"/>
    <w:rsid w:val="09B61432"/>
    <w:rsid w:val="09B664C1"/>
    <w:rsid w:val="09B75F15"/>
    <w:rsid w:val="09BA2E4C"/>
    <w:rsid w:val="09BA6D6A"/>
    <w:rsid w:val="09BB3EAB"/>
    <w:rsid w:val="09BB5BCC"/>
    <w:rsid w:val="09BC0D19"/>
    <w:rsid w:val="09BC2ABA"/>
    <w:rsid w:val="09BD2141"/>
    <w:rsid w:val="09BD3CDB"/>
    <w:rsid w:val="09BD76B5"/>
    <w:rsid w:val="09BE6597"/>
    <w:rsid w:val="09C2472A"/>
    <w:rsid w:val="09C82465"/>
    <w:rsid w:val="09CA58E3"/>
    <w:rsid w:val="09CB5B8B"/>
    <w:rsid w:val="09CD50AC"/>
    <w:rsid w:val="09CD5C00"/>
    <w:rsid w:val="09CF1EC7"/>
    <w:rsid w:val="09D122E9"/>
    <w:rsid w:val="09D43158"/>
    <w:rsid w:val="09D516AE"/>
    <w:rsid w:val="09D541ED"/>
    <w:rsid w:val="09D566FF"/>
    <w:rsid w:val="09D65CDD"/>
    <w:rsid w:val="09DC4AF5"/>
    <w:rsid w:val="09DE4A06"/>
    <w:rsid w:val="09DE4E28"/>
    <w:rsid w:val="09E54295"/>
    <w:rsid w:val="09E54C75"/>
    <w:rsid w:val="09E638BB"/>
    <w:rsid w:val="09E6680F"/>
    <w:rsid w:val="09E718EF"/>
    <w:rsid w:val="09EA0685"/>
    <w:rsid w:val="09EA4865"/>
    <w:rsid w:val="09EB3766"/>
    <w:rsid w:val="09F46F92"/>
    <w:rsid w:val="0A02506C"/>
    <w:rsid w:val="0A0F663A"/>
    <w:rsid w:val="0A103B35"/>
    <w:rsid w:val="0A113845"/>
    <w:rsid w:val="0A122E2D"/>
    <w:rsid w:val="0A126A65"/>
    <w:rsid w:val="0A1A01A8"/>
    <w:rsid w:val="0A1B78BA"/>
    <w:rsid w:val="0A1C72DC"/>
    <w:rsid w:val="0A202B64"/>
    <w:rsid w:val="0A20501F"/>
    <w:rsid w:val="0A20553B"/>
    <w:rsid w:val="0A236554"/>
    <w:rsid w:val="0A245017"/>
    <w:rsid w:val="0A25042E"/>
    <w:rsid w:val="0A271242"/>
    <w:rsid w:val="0A286BBC"/>
    <w:rsid w:val="0A2909A6"/>
    <w:rsid w:val="0A2A37A7"/>
    <w:rsid w:val="0A2C17A5"/>
    <w:rsid w:val="0A2E7B38"/>
    <w:rsid w:val="0A2F03E6"/>
    <w:rsid w:val="0A2F7010"/>
    <w:rsid w:val="0A3004D9"/>
    <w:rsid w:val="0A303F14"/>
    <w:rsid w:val="0A30433C"/>
    <w:rsid w:val="0A3239C3"/>
    <w:rsid w:val="0A340D43"/>
    <w:rsid w:val="0A34493B"/>
    <w:rsid w:val="0A422ED4"/>
    <w:rsid w:val="0A431A98"/>
    <w:rsid w:val="0A432AC3"/>
    <w:rsid w:val="0A483FFC"/>
    <w:rsid w:val="0A4A1F23"/>
    <w:rsid w:val="0A4C0BFF"/>
    <w:rsid w:val="0A4D6E75"/>
    <w:rsid w:val="0A53216C"/>
    <w:rsid w:val="0A5438F9"/>
    <w:rsid w:val="0A561F0D"/>
    <w:rsid w:val="0A574352"/>
    <w:rsid w:val="0A5846B9"/>
    <w:rsid w:val="0A5A5BEA"/>
    <w:rsid w:val="0A5E2675"/>
    <w:rsid w:val="0A5E6A78"/>
    <w:rsid w:val="0A5F1209"/>
    <w:rsid w:val="0A61545B"/>
    <w:rsid w:val="0A6C5A49"/>
    <w:rsid w:val="0A7208BD"/>
    <w:rsid w:val="0A75669F"/>
    <w:rsid w:val="0A7655BB"/>
    <w:rsid w:val="0A771D68"/>
    <w:rsid w:val="0A774BA8"/>
    <w:rsid w:val="0A7940ED"/>
    <w:rsid w:val="0A7A02A5"/>
    <w:rsid w:val="0A7B242D"/>
    <w:rsid w:val="0A7D1AB2"/>
    <w:rsid w:val="0A7F5875"/>
    <w:rsid w:val="0A811396"/>
    <w:rsid w:val="0A817AF1"/>
    <w:rsid w:val="0A820D6A"/>
    <w:rsid w:val="0A851062"/>
    <w:rsid w:val="0A8633D0"/>
    <w:rsid w:val="0A871E27"/>
    <w:rsid w:val="0A874B28"/>
    <w:rsid w:val="0A876E4C"/>
    <w:rsid w:val="0A8B1918"/>
    <w:rsid w:val="0A8C0317"/>
    <w:rsid w:val="0A8F5E59"/>
    <w:rsid w:val="0A933D11"/>
    <w:rsid w:val="0A9357F1"/>
    <w:rsid w:val="0A955A0D"/>
    <w:rsid w:val="0A955C09"/>
    <w:rsid w:val="0A9805A7"/>
    <w:rsid w:val="0A9A408D"/>
    <w:rsid w:val="0A9B60EE"/>
    <w:rsid w:val="0A9E766C"/>
    <w:rsid w:val="0AA12013"/>
    <w:rsid w:val="0AA25A34"/>
    <w:rsid w:val="0AA37DFD"/>
    <w:rsid w:val="0AA46D1B"/>
    <w:rsid w:val="0AA559D7"/>
    <w:rsid w:val="0AA57202"/>
    <w:rsid w:val="0AAA283D"/>
    <w:rsid w:val="0AAB71A2"/>
    <w:rsid w:val="0AAD2741"/>
    <w:rsid w:val="0AAF15EF"/>
    <w:rsid w:val="0AB037E6"/>
    <w:rsid w:val="0AB137D5"/>
    <w:rsid w:val="0AB319EF"/>
    <w:rsid w:val="0ABB2441"/>
    <w:rsid w:val="0ABE51D2"/>
    <w:rsid w:val="0AC023CA"/>
    <w:rsid w:val="0AC63593"/>
    <w:rsid w:val="0ACB503F"/>
    <w:rsid w:val="0ACB6ED9"/>
    <w:rsid w:val="0ACF0B86"/>
    <w:rsid w:val="0ACF3A80"/>
    <w:rsid w:val="0AD234A4"/>
    <w:rsid w:val="0AD24432"/>
    <w:rsid w:val="0AD53B6A"/>
    <w:rsid w:val="0AD62A80"/>
    <w:rsid w:val="0AD65573"/>
    <w:rsid w:val="0ADC624A"/>
    <w:rsid w:val="0ADD4996"/>
    <w:rsid w:val="0ADF65F4"/>
    <w:rsid w:val="0AE1130D"/>
    <w:rsid w:val="0AE15BAC"/>
    <w:rsid w:val="0AE21636"/>
    <w:rsid w:val="0AE45921"/>
    <w:rsid w:val="0AE5158B"/>
    <w:rsid w:val="0AEB412B"/>
    <w:rsid w:val="0AEB6E19"/>
    <w:rsid w:val="0AEF5E82"/>
    <w:rsid w:val="0AF60486"/>
    <w:rsid w:val="0AF77E6A"/>
    <w:rsid w:val="0AF90878"/>
    <w:rsid w:val="0AF93786"/>
    <w:rsid w:val="0AFB2C7E"/>
    <w:rsid w:val="0AFB2E5A"/>
    <w:rsid w:val="0B065FC2"/>
    <w:rsid w:val="0B0941CB"/>
    <w:rsid w:val="0B0A565B"/>
    <w:rsid w:val="0B0B1E84"/>
    <w:rsid w:val="0B0C41E8"/>
    <w:rsid w:val="0B0F0940"/>
    <w:rsid w:val="0B160642"/>
    <w:rsid w:val="0B162FEC"/>
    <w:rsid w:val="0B1856A2"/>
    <w:rsid w:val="0B1C3537"/>
    <w:rsid w:val="0B1E1B6C"/>
    <w:rsid w:val="0B216708"/>
    <w:rsid w:val="0B220120"/>
    <w:rsid w:val="0B263027"/>
    <w:rsid w:val="0B264FAE"/>
    <w:rsid w:val="0B2A33D1"/>
    <w:rsid w:val="0B2B4D6B"/>
    <w:rsid w:val="0B2C3AB4"/>
    <w:rsid w:val="0B2C7410"/>
    <w:rsid w:val="0B2E0C2F"/>
    <w:rsid w:val="0B2E41A9"/>
    <w:rsid w:val="0B30303F"/>
    <w:rsid w:val="0B346297"/>
    <w:rsid w:val="0B381618"/>
    <w:rsid w:val="0B384105"/>
    <w:rsid w:val="0B3A70D0"/>
    <w:rsid w:val="0B3B2715"/>
    <w:rsid w:val="0B453E59"/>
    <w:rsid w:val="0B47249C"/>
    <w:rsid w:val="0B481AF9"/>
    <w:rsid w:val="0B486CCF"/>
    <w:rsid w:val="0B4900F1"/>
    <w:rsid w:val="0B493E90"/>
    <w:rsid w:val="0B494C8E"/>
    <w:rsid w:val="0B497E12"/>
    <w:rsid w:val="0B4B1814"/>
    <w:rsid w:val="0B4C5836"/>
    <w:rsid w:val="0B4D7C9A"/>
    <w:rsid w:val="0B505490"/>
    <w:rsid w:val="0B541329"/>
    <w:rsid w:val="0B54183C"/>
    <w:rsid w:val="0B55434E"/>
    <w:rsid w:val="0B5811E2"/>
    <w:rsid w:val="0B591E7E"/>
    <w:rsid w:val="0B594D55"/>
    <w:rsid w:val="0B5C2BBB"/>
    <w:rsid w:val="0B5D05C1"/>
    <w:rsid w:val="0B5E0CB7"/>
    <w:rsid w:val="0B612FC6"/>
    <w:rsid w:val="0B661AE8"/>
    <w:rsid w:val="0B6D6576"/>
    <w:rsid w:val="0B6E01A5"/>
    <w:rsid w:val="0B6E18AB"/>
    <w:rsid w:val="0B712C68"/>
    <w:rsid w:val="0B751F27"/>
    <w:rsid w:val="0B763271"/>
    <w:rsid w:val="0B77449A"/>
    <w:rsid w:val="0B7A4599"/>
    <w:rsid w:val="0B7B2B1D"/>
    <w:rsid w:val="0B841B04"/>
    <w:rsid w:val="0B8B5DC2"/>
    <w:rsid w:val="0B8D10EE"/>
    <w:rsid w:val="0B8E403D"/>
    <w:rsid w:val="0B9212EE"/>
    <w:rsid w:val="0B99737A"/>
    <w:rsid w:val="0B9B6B89"/>
    <w:rsid w:val="0BA0153F"/>
    <w:rsid w:val="0BA70C9B"/>
    <w:rsid w:val="0BA8250A"/>
    <w:rsid w:val="0BA82C03"/>
    <w:rsid w:val="0BA8707A"/>
    <w:rsid w:val="0BA904D9"/>
    <w:rsid w:val="0BAA5776"/>
    <w:rsid w:val="0BAE2A45"/>
    <w:rsid w:val="0BB35013"/>
    <w:rsid w:val="0BB437F1"/>
    <w:rsid w:val="0BB72171"/>
    <w:rsid w:val="0BB94556"/>
    <w:rsid w:val="0BB97789"/>
    <w:rsid w:val="0BBE6730"/>
    <w:rsid w:val="0BC22208"/>
    <w:rsid w:val="0BC72680"/>
    <w:rsid w:val="0BC948D4"/>
    <w:rsid w:val="0BCA0663"/>
    <w:rsid w:val="0BCE128A"/>
    <w:rsid w:val="0BD02D18"/>
    <w:rsid w:val="0BD41044"/>
    <w:rsid w:val="0BD45224"/>
    <w:rsid w:val="0BD45B9A"/>
    <w:rsid w:val="0BD51FEF"/>
    <w:rsid w:val="0BDE790C"/>
    <w:rsid w:val="0BE1396F"/>
    <w:rsid w:val="0BE326D8"/>
    <w:rsid w:val="0BE43E2A"/>
    <w:rsid w:val="0BE73F0D"/>
    <w:rsid w:val="0BE7669C"/>
    <w:rsid w:val="0BE83F60"/>
    <w:rsid w:val="0BE879E1"/>
    <w:rsid w:val="0BED2F66"/>
    <w:rsid w:val="0BEE36F1"/>
    <w:rsid w:val="0BEF4E54"/>
    <w:rsid w:val="0BF37429"/>
    <w:rsid w:val="0BF4406D"/>
    <w:rsid w:val="0BF81D74"/>
    <w:rsid w:val="0BF9346D"/>
    <w:rsid w:val="0BF96436"/>
    <w:rsid w:val="0BFB6BAE"/>
    <w:rsid w:val="0BFD3227"/>
    <w:rsid w:val="0BFF0F9E"/>
    <w:rsid w:val="0C023144"/>
    <w:rsid w:val="0C057DC4"/>
    <w:rsid w:val="0C070663"/>
    <w:rsid w:val="0C070778"/>
    <w:rsid w:val="0C0A3890"/>
    <w:rsid w:val="0C0A3A7C"/>
    <w:rsid w:val="0C0A61CC"/>
    <w:rsid w:val="0C0B36FB"/>
    <w:rsid w:val="0C0C71B1"/>
    <w:rsid w:val="0C0F4DE1"/>
    <w:rsid w:val="0C11706C"/>
    <w:rsid w:val="0C135BA4"/>
    <w:rsid w:val="0C141119"/>
    <w:rsid w:val="0C1464BD"/>
    <w:rsid w:val="0C164AA8"/>
    <w:rsid w:val="0C1A59A9"/>
    <w:rsid w:val="0C1A772B"/>
    <w:rsid w:val="0C1D68B6"/>
    <w:rsid w:val="0C20317B"/>
    <w:rsid w:val="0C244D1E"/>
    <w:rsid w:val="0C2571DD"/>
    <w:rsid w:val="0C2951CE"/>
    <w:rsid w:val="0C2B151F"/>
    <w:rsid w:val="0C2B1C0B"/>
    <w:rsid w:val="0C2B402C"/>
    <w:rsid w:val="0C2D4558"/>
    <w:rsid w:val="0C2D7CB9"/>
    <w:rsid w:val="0C2E3B8D"/>
    <w:rsid w:val="0C2F2E93"/>
    <w:rsid w:val="0C302130"/>
    <w:rsid w:val="0C305CCB"/>
    <w:rsid w:val="0C330AF0"/>
    <w:rsid w:val="0C335156"/>
    <w:rsid w:val="0C3357EE"/>
    <w:rsid w:val="0C336F3C"/>
    <w:rsid w:val="0C3935B0"/>
    <w:rsid w:val="0C3A3C4E"/>
    <w:rsid w:val="0C3E19B0"/>
    <w:rsid w:val="0C3F157C"/>
    <w:rsid w:val="0C414106"/>
    <w:rsid w:val="0C4216DC"/>
    <w:rsid w:val="0C437D71"/>
    <w:rsid w:val="0C444750"/>
    <w:rsid w:val="0C48538B"/>
    <w:rsid w:val="0C486060"/>
    <w:rsid w:val="0C4C2D43"/>
    <w:rsid w:val="0C4C6405"/>
    <w:rsid w:val="0C4D5A42"/>
    <w:rsid w:val="0C505D22"/>
    <w:rsid w:val="0C511B46"/>
    <w:rsid w:val="0C520E3B"/>
    <w:rsid w:val="0C5254BD"/>
    <w:rsid w:val="0C542D5E"/>
    <w:rsid w:val="0C562364"/>
    <w:rsid w:val="0C5773B0"/>
    <w:rsid w:val="0C580AA0"/>
    <w:rsid w:val="0C5833A8"/>
    <w:rsid w:val="0C5A6763"/>
    <w:rsid w:val="0C5D30C4"/>
    <w:rsid w:val="0C607A69"/>
    <w:rsid w:val="0C6108A9"/>
    <w:rsid w:val="0C617E66"/>
    <w:rsid w:val="0C622421"/>
    <w:rsid w:val="0C6751A9"/>
    <w:rsid w:val="0C6B4950"/>
    <w:rsid w:val="0C6D75C5"/>
    <w:rsid w:val="0C7927C4"/>
    <w:rsid w:val="0C7E63F7"/>
    <w:rsid w:val="0C82105C"/>
    <w:rsid w:val="0C833172"/>
    <w:rsid w:val="0C837F8F"/>
    <w:rsid w:val="0C8637BE"/>
    <w:rsid w:val="0C8D2194"/>
    <w:rsid w:val="0C8D4E3A"/>
    <w:rsid w:val="0C8D64B1"/>
    <w:rsid w:val="0C9C5D25"/>
    <w:rsid w:val="0C9D41C5"/>
    <w:rsid w:val="0CA24F6A"/>
    <w:rsid w:val="0CA4647C"/>
    <w:rsid w:val="0CA535B9"/>
    <w:rsid w:val="0CA579C1"/>
    <w:rsid w:val="0CA91BE5"/>
    <w:rsid w:val="0CA94A35"/>
    <w:rsid w:val="0CAB049B"/>
    <w:rsid w:val="0CAF3775"/>
    <w:rsid w:val="0CB144E9"/>
    <w:rsid w:val="0CB171BF"/>
    <w:rsid w:val="0CB2322F"/>
    <w:rsid w:val="0CB47192"/>
    <w:rsid w:val="0CB861C6"/>
    <w:rsid w:val="0CBA0953"/>
    <w:rsid w:val="0CBB0634"/>
    <w:rsid w:val="0CBB2D7B"/>
    <w:rsid w:val="0CBC297C"/>
    <w:rsid w:val="0CBE71BF"/>
    <w:rsid w:val="0CC01D64"/>
    <w:rsid w:val="0CC441E8"/>
    <w:rsid w:val="0CC46E4E"/>
    <w:rsid w:val="0CC52BE4"/>
    <w:rsid w:val="0CC52FB2"/>
    <w:rsid w:val="0CC67E3C"/>
    <w:rsid w:val="0CC71B5B"/>
    <w:rsid w:val="0CCF719F"/>
    <w:rsid w:val="0CD20184"/>
    <w:rsid w:val="0CD37E39"/>
    <w:rsid w:val="0CD50573"/>
    <w:rsid w:val="0CD93227"/>
    <w:rsid w:val="0CDB14E2"/>
    <w:rsid w:val="0CDE1CCD"/>
    <w:rsid w:val="0CE33205"/>
    <w:rsid w:val="0CE56B07"/>
    <w:rsid w:val="0CE63E10"/>
    <w:rsid w:val="0CF15F75"/>
    <w:rsid w:val="0CF52051"/>
    <w:rsid w:val="0CF7345F"/>
    <w:rsid w:val="0CFF266A"/>
    <w:rsid w:val="0CFF2A89"/>
    <w:rsid w:val="0D004D0D"/>
    <w:rsid w:val="0D017F44"/>
    <w:rsid w:val="0D03412E"/>
    <w:rsid w:val="0D0369C7"/>
    <w:rsid w:val="0D0477AE"/>
    <w:rsid w:val="0D05044D"/>
    <w:rsid w:val="0D064E49"/>
    <w:rsid w:val="0D082E25"/>
    <w:rsid w:val="0D0A6665"/>
    <w:rsid w:val="0D1105C6"/>
    <w:rsid w:val="0D124B81"/>
    <w:rsid w:val="0D144935"/>
    <w:rsid w:val="0D18561D"/>
    <w:rsid w:val="0D194FD6"/>
    <w:rsid w:val="0D1B00EA"/>
    <w:rsid w:val="0D1C40A2"/>
    <w:rsid w:val="0D1F35E0"/>
    <w:rsid w:val="0D200E92"/>
    <w:rsid w:val="0D220C68"/>
    <w:rsid w:val="0D235125"/>
    <w:rsid w:val="0D2564A8"/>
    <w:rsid w:val="0D26246F"/>
    <w:rsid w:val="0D291BA8"/>
    <w:rsid w:val="0D291DA3"/>
    <w:rsid w:val="0D2D4668"/>
    <w:rsid w:val="0D311C68"/>
    <w:rsid w:val="0D337B2E"/>
    <w:rsid w:val="0D345D16"/>
    <w:rsid w:val="0D37093D"/>
    <w:rsid w:val="0D373937"/>
    <w:rsid w:val="0D3A006B"/>
    <w:rsid w:val="0D3C4EF4"/>
    <w:rsid w:val="0D3E5137"/>
    <w:rsid w:val="0D3E7049"/>
    <w:rsid w:val="0D3F5149"/>
    <w:rsid w:val="0D42172D"/>
    <w:rsid w:val="0D435EA1"/>
    <w:rsid w:val="0D453D39"/>
    <w:rsid w:val="0D460C70"/>
    <w:rsid w:val="0D464D9C"/>
    <w:rsid w:val="0D4878F0"/>
    <w:rsid w:val="0D487CDF"/>
    <w:rsid w:val="0D4903E8"/>
    <w:rsid w:val="0D4B3C93"/>
    <w:rsid w:val="0D4D67BA"/>
    <w:rsid w:val="0D4E47AC"/>
    <w:rsid w:val="0D4F1075"/>
    <w:rsid w:val="0D5077E0"/>
    <w:rsid w:val="0D5C636E"/>
    <w:rsid w:val="0D5D20E6"/>
    <w:rsid w:val="0D5D5CDD"/>
    <w:rsid w:val="0D621F33"/>
    <w:rsid w:val="0D664E24"/>
    <w:rsid w:val="0D6875FB"/>
    <w:rsid w:val="0D6B3C10"/>
    <w:rsid w:val="0D6C01EF"/>
    <w:rsid w:val="0D6C2FB7"/>
    <w:rsid w:val="0D6E3606"/>
    <w:rsid w:val="0D79269B"/>
    <w:rsid w:val="0D794083"/>
    <w:rsid w:val="0D7A1186"/>
    <w:rsid w:val="0D7A1AF6"/>
    <w:rsid w:val="0D7C174E"/>
    <w:rsid w:val="0D7C62D1"/>
    <w:rsid w:val="0D7D4536"/>
    <w:rsid w:val="0D810D76"/>
    <w:rsid w:val="0D8753C9"/>
    <w:rsid w:val="0D8847CA"/>
    <w:rsid w:val="0D891562"/>
    <w:rsid w:val="0D8B6C53"/>
    <w:rsid w:val="0D8E3EC0"/>
    <w:rsid w:val="0D906A96"/>
    <w:rsid w:val="0D933445"/>
    <w:rsid w:val="0D940FD6"/>
    <w:rsid w:val="0D9625EA"/>
    <w:rsid w:val="0D966973"/>
    <w:rsid w:val="0D980ED4"/>
    <w:rsid w:val="0D9831BA"/>
    <w:rsid w:val="0D9B198A"/>
    <w:rsid w:val="0D9C061A"/>
    <w:rsid w:val="0D9C49BC"/>
    <w:rsid w:val="0DA502C8"/>
    <w:rsid w:val="0DA54D9C"/>
    <w:rsid w:val="0DA74B2E"/>
    <w:rsid w:val="0DA937FC"/>
    <w:rsid w:val="0DA93C23"/>
    <w:rsid w:val="0DA979EA"/>
    <w:rsid w:val="0DAD030B"/>
    <w:rsid w:val="0DB050B5"/>
    <w:rsid w:val="0DB251DB"/>
    <w:rsid w:val="0DB32265"/>
    <w:rsid w:val="0DB518C1"/>
    <w:rsid w:val="0DB54804"/>
    <w:rsid w:val="0DB91214"/>
    <w:rsid w:val="0DB93663"/>
    <w:rsid w:val="0DB95331"/>
    <w:rsid w:val="0DBB6997"/>
    <w:rsid w:val="0DBB7F96"/>
    <w:rsid w:val="0DBE2731"/>
    <w:rsid w:val="0DBF77A0"/>
    <w:rsid w:val="0DC04C25"/>
    <w:rsid w:val="0DC108C7"/>
    <w:rsid w:val="0DC16A51"/>
    <w:rsid w:val="0DC23332"/>
    <w:rsid w:val="0DC34AA9"/>
    <w:rsid w:val="0DC7755F"/>
    <w:rsid w:val="0DCA7A4D"/>
    <w:rsid w:val="0DCD7925"/>
    <w:rsid w:val="0DCE45DE"/>
    <w:rsid w:val="0DD203DE"/>
    <w:rsid w:val="0DD34222"/>
    <w:rsid w:val="0DD74C0B"/>
    <w:rsid w:val="0DD95585"/>
    <w:rsid w:val="0DE01021"/>
    <w:rsid w:val="0DE42BCC"/>
    <w:rsid w:val="0DE518DF"/>
    <w:rsid w:val="0DE87E1C"/>
    <w:rsid w:val="0DE95A84"/>
    <w:rsid w:val="0DF42945"/>
    <w:rsid w:val="0DF54249"/>
    <w:rsid w:val="0DF83F00"/>
    <w:rsid w:val="0DFA2345"/>
    <w:rsid w:val="0E0345EA"/>
    <w:rsid w:val="0E051166"/>
    <w:rsid w:val="0E0B502D"/>
    <w:rsid w:val="0E1019F4"/>
    <w:rsid w:val="0E1165C6"/>
    <w:rsid w:val="0E123477"/>
    <w:rsid w:val="0E16483A"/>
    <w:rsid w:val="0E172295"/>
    <w:rsid w:val="0E182D96"/>
    <w:rsid w:val="0E196195"/>
    <w:rsid w:val="0E197F60"/>
    <w:rsid w:val="0E1A7A08"/>
    <w:rsid w:val="0E1A7EB7"/>
    <w:rsid w:val="0E1B7DD9"/>
    <w:rsid w:val="0E1C0925"/>
    <w:rsid w:val="0E1C0A81"/>
    <w:rsid w:val="0E1D6EBD"/>
    <w:rsid w:val="0E1E6608"/>
    <w:rsid w:val="0E1F65AA"/>
    <w:rsid w:val="0E256DFF"/>
    <w:rsid w:val="0E2F24A7"/>
    <w:rsid w:val="0E31462A"/>
    <w:rsid w:val="0E31706A"/>
    <w:rsid w:val="0E340DD5"/>
    <w:rsid w:val="0E360C95"/>
    <w:rsid w:val="0E3E3A67"/>
    <w:rsid w:val="0E3E50DC"/>
    <w:rsid w:val="0E425AD4"/>
    <w:rsid w:val="0E43462F"/>
    <w:rsid w:val="0E4762FB"/>
    <w:rsid w:val="0E4868F2"/>
    <w:rsid w:val="0E495837"/>
    <w:rsid w:val="0E4C0458"/>
    <w:rsid w:val="0E4D36DF"/>
    <w:rsid w:val="0E5352AC"/>
    <w:rsid w:val="0E5C2D83"/>
    <w:rsid w:val="0E5D1225"/>
    <w:rsid w:val="0E5D3981"/>
    <w:rsid w:val="0E5E4367"/>
    <w:rsid w:val="0E5F2C1C"/>
    <w:rsid w:val="0E6713F6"/>
    <w:rsid w:val="0E675F74"/>
    <w:rsid w:val="0E6773C3"/>
    <w:rsid w:val="0E6A4ABA"/>
    <w:rsid w:val="0E6C4D74"/>
    <w:rsid w:val="0E6D45AA"/>
    <w:rsid w:val="0E6D63C4"/>
    <w:rsid w:val="0E6F11BA"/>
    <w:rsid w:val="0E735803"/>
    <w:rsid w:val="0E737111"/>
    <w:rsid w:val="0E7476E7"/>
    <w:rsid w:val="0E763EFB"/>
    <w:rsid w:val="0E776E8D"/>
    <w:rsid w:val="0E7C3F1F"/>
    <w:rsid w:val="0E7C6DED"/>
    <w:rsid w:val="0E7D0E5B"/>
    <w:rsid w:val="0E7D16B6"/>
    <w:rsid w:val="0E8279A8"/>
    <w:rsid w:val="0E880962"/>
    <w:rsid w:val="0E91451D"/>
    <w:rsid w:val="0E924B5C"/>
    <w:rsid w:val="0E956B2F"/>
    <w:rsid w:val="0E9B3A42"/>
    <w:rsid w:val="0E9D259E"/>
    <w:rsid w:val="0E9D4AA2"/>
    <w:rsid w:val="0EA4156F"/>
    <w:rsid w:val="0EA577B0"/>
    <w:rsid w:val="0EA61E64"/>
    <w:rsid w:val="0EA64FC6"/>
    <w:rsid w:val="0EA947D8"/>
    <w:rsid w:val="0EAA1CA1"/>
    <w:rsid w:val="0EAB0B0B"/>
    <w:rsid w:val="0EAC3E5C"/>
    <w:rsid w:val="0EAD0DC2"/>
    <w:rsid w:val="0EB6580B"/>
    <w:rsid w:val="0EBA460D"/>
    <w:rsid w:val="0EBB37D7"/>
    <w:rsid w:val="0EBD108E"/>
    <w:rsid w:val="0EBF6EFA"/>
    <w:rsid w:val="0EC054E0"/>
    <w:rsid w:val="0EC423D5"/>
    <w:rsid w:val="0EC427D9"/>
    <w:rsid w:val="0EC4330E"/>
    <w:rsid w:val="0EC851FC"/>
    <w:rsid w:val="0EC870C7"/>
    <w:rsid w:val="0ECD6E8D"/>
    <w:rsid w:val="0ECF4BB0"/>
    <w:rsid w:val="0ED03A02"/>
    <w:rsid w:val="0ED44118"/>
    <w:rsid w:val="0ED612C1"/>
    <w:rsid w:val="0ED6767E"/>
    <w:rsid w:val="0ED732B5"/>
    <w:rsid w:val="0ED83141"/>
    <w:rsid w:val="0EDE2DB2"/>
    <w:rsid w:val="0EE20AF5"/>
    <w:rsid w:val="0EE451BA"/>
    <w:rsid w:val="0EE55432"/>
    <w:rsid w:val="0EEB0914"/>
    <w:rsid w:val="0EEB13E5"/>
    <w:rsid w:val="0EEB6A2B"/>
    <w:rsid w:val="0EED0264"/>
    <w:rsid w:val="0EF214BA"/>
    <w:rsid w:val="0EF35DCA"/>
    <w:rsid w:val="0EF40781"/>
    <w:rsid w:val="0EF421AC"/>
    <w:rsid w:val="0EF75050"/>
    <w:rsid w:val="0EF77459"/>
    <w:rsid w:val="0EF94481"/>
    <w:rsid w:val="0EFC00C2"/>
    <w:rsid w:val="0EFC63E6"/>
    <w:rsid w:val="0EFE5203"/>
    <w:rsid w:val="0F013C64"/>
    <w:rsid w:val="0F061AC6"/>
    <w:rsid w:val="0F072309"/>
    <w:rsid w:val="0F0725B9"/>
    <w:rsid w:val="0F0A70E0"/>
    <w:rsid w:val="0F0A798D"/>
    <w:rsid w:val="0F0B7ADC"/>
    <w:rsid w:val="0F0E3698"/>
    <w:rsid w:val="0F0E5FFF"/>
    <w:rsid w:val="0F0F5662"/>
    <w:rsid w:val="0F113188"/>
    <w:rsid w:val="0F137FCB"/>
    <w:rsid w:val="0F1418F9"/>
    <w:rsid w:val="0F15238C"/>
    <w:rsid w:val="0F16696B"/>
    <w:rsid w:val="0F1A6AA2"/>
    <w:rsid w:val="0F1B27E9"/>
    <w:rsid w:val="0F1D0CA5"/>
    <w:rsid w:val="0F1D7D7F"/>
    <w:rsid w:val="0F1F1EE7"/>
    <w:rsid w:val="0F1F5F6E"/>
    <w:rsid w:val="0F2677AF"/>
    <w:rsid w:val="0F2D16CC"/>
    <w:rsid w:val="0F2D7B42"/>
    <w:rsid w:val="0F2E5AE8"/>
    <w:rsid w:val="0F2F2879"/>
    <w:rsid w:val="0F305ACE"/>
    <w:rsid w:val="0F330BD7"/>
    <w:rsid w:val="0F3429A5"/>
    <w:rsid w:val="0F367D36"/>
    <w:rsid w:val="0F390507"/>
    <w:rsid w:val="0F3A434D"/>
    <w:rsid w:val="0F3A4B77"/>
    <w:rsid w:val="0F3E023D"/>
    <w:rsid w:val="0F4231D8"/>
    <w:rsid w:val="0F4252BD"/>
    <w:rsid w:val="0F45616D"/>
    <w:rsid w:val="0F462282"/>
    <w:rsid w:val="0F483C7A"/>
    <w:rsid w:val="0F4E2D55"/>
    <w:rsid w:val="0F4F2DE9"/>
    <w:rsid w:val="0F5117D6"/>
    <w:rsid w:val="0F511D88"/>
    <w:rsid w:val="0F520DBB"/>
    <w:rsid w:val="0F550A1C"/>
    <w:rsid w:val="0F551D33"/>
    <w:rsid w:val="0F554CF1"/>
    <w:rsid w:val="0F5564E6"/>
    <w:rsid w:val="0F5B34F1"/>
    <w:rsid w:val="0F5B4403"/>
    <w:rsid w:val="0F5D2403"/>
    <w:rsid w:val="0F615B19"/>
    <w:rsid w:val="0F646764"/>
    <w:rsid w:val="0F650F31"/>
    <w:rsid w:val="0F652833"/>
    <w:rsid w:val="0F6634D4"/>
    <w:rsid w:val="0F694F67"/>
    <w:rsid w:val="0F6E4320"/>
    <w:rsid w:val="0F6E4596"/>
    <w:rsid w:val="0F704E09"/>
    <w:rsid w:val="0F726CE7"/>
    <w:rsid w:val="0F7358B1"/>
    <w:rsid w:val="0F736B18"/>
    <w:rsid w:val="0F752F2E"/>
    <w:rsid w:val="0F753161"/>
    <w:rsid w:val="0F7756E1"/>
    <w:rsid w:val="0F783F28"/>
    <w:rsid w:val="0F79079D"/>
    <w:rsid w:val="0F7C1BE1"/>
    <w:rsid w:val="0F7C2CF7"/>
    <w:rsid w:val="0F7E6431"/>
    <w:rsid w:val="0F7F0F88"/>
    <w:rsid w:val="0F7F43FD"/>
    <w:rsid w:val="0F806B84"/>
    <w:rsid w:val="0F811721"/>
    <w:rsid w:val="0F83079C"/>
    <w:rsid w:val="0F866C11"/>
    <w:rsid w:val="0F881B34"/>
    <w:rsid w:val="0F882744"/>
    <w:rsid w:val="0F890D86"/>
    <w:rsid w:val="0F8A1FE9"/>
    <w:rsid w:val="0F8B2377"/>
    <w:rsid w:val="0F8B4C70"/>
    <w:rsid w:val="0F8E73C7"/>
    <w:rsid w:val="0F8F2CE4"/>
    <w:rsid w:val="0F936180"/>
    <w:rsid w:val="0F97467A"/>
    <w:rsid w:val="0F9847E3"/>
    <w:rsid w:val="0F9B0CA3"/>
    <w:rsid w:val="0F9D5EF0"/>
    <w:rsid w:val="0F9F7097"/>
    <w:rsid w:val="0FA30413"/>
    <w:rsid w:val="0FA60CF0"/>
    <w:rsid w:val="0FA768A9"/>
    <w:rsid w:val="0FAA64D2"/>
    <w:rsid w:val="0FAD5E3F"/>
    <w:rsid w:val="0FB62C52"/>
    <w:rsid w:val="0FB91574"/>
    <w:rsid w:val="0FBC380D"/>
    <w:rsid w:val="0FBD2B9F"/>
    <w:rsid w:val="0FBE6C9D"/>
    <w:rsid w:val="0FBF0343"/>
    <w:rsid w:val="0FBF1101"/>
    <w:rsid w:val="0FBF43FF"/>
    <w:rsid w:val="0FC34FBF"/>
    <w:rsid w:val="0FC53796"/>
    <w:rsid w:val="0FC978A0"/>
    <w:rsid w:val="0FD3732B"/>
    <w:rsid w:val="0FD47914"/>
    <w:rsid w:val="0FD5009B"/>
    <w:rsid w:val="0FD61CDB"/>
    <w:rsid w:val="0FD826A6"/>
    <w:rsid w:val="0FDB75E7"/>
    <w:rsid w:val="0FDC5451"/>
    <w:rsid w:val="0FE50309"/>
    <w:rsid w:val="0FE73DB8"/>
    <w:rsid w:val="0FE97A96"/>
    <w:rsid w:val="0FEB39D9"/>
    <w:rsid w:val="0FED415C"/>
    <w:rsid w:val="0FEE623D"/>
    <w:rsid w:val="0FF152A2"/>
    <w:rsid w:val="0FF31714"/>
    <w:rsid w:val="0FF40933"/>
    <w:rsid w:val="0FF43AAF"/>
    <w:rsid w:val="0FF448AA"/>
    <w:rsid w:val="0FF95111"/>
    <w:rsid w:val="0FFC7A9C"/>
    <w:rsid w:val="0FFF32DF"/>
    <w:rsid w:val="10003D02"/>
    <w:rsid w:val="10020835"/>
    <w:rsid w:val="10026EEC"/>
    <w:rsid w:val="10030859"/>
    <w:rsid w:val="10087E7D"/>
    <w:rsid w:val="100B2816"/>
    <w:rsid w:val="100C40E7"/>
    <w:rsid w:val="100D306D"/>
    <w:rsid w:val="1012468C"/>
    <w:rsid w:val="10171542"/>
    <w:rsid w:val="10177B91"/>
    <w:rsid w:val="10194DBE"/>
    <w:rsid w:val="101E4063"/>
    <w:rsid w:val="101F457B"/>
    <w:rsid w:val="10207312"/>
    <w:rsid w:val="10277FDE"/>
    <w:rsid w:val="102827FA"/>
    <w:rsid w:val="102922BF"/>
    <w:rsid w:val="102932D1"/>
    <w:rsid w:val="102A28ED"/>
    <w:rsid w:val="102A48A1"/>
    <w:rsid w:val="102D6E53"/>
    <w:rsid w:val="102E2350"/>
    <w:rsid w:val="102F4958"/>
    <w:rsid w:val="10312612"/>
    <w:rsid w:val="1033163B"/>
    <w:rsid w:val="103355C8"/>
    <w:rsid w:val="10351DD4"/>
    <w:rsid w:val="10353E5F"/>
    <w:rsid w:val="103672BA"/>
    <w:rsid w:val="10380700"/>
    <w:rsid w:val="103A4339"/>
    <w:rsid w:val="10421FEC"/>
    <w:rsid w:val="10422D72"/>
    <w:rsid w:val="10426157"/>
    <w:rsid w:val="10461C6E"/>
    <w:rsid w:val="10472DD9"/>
    <w:rsid w:val="10482ABC"/>
    <w:rsid w:val="10485D03"/>
    <w:rsid w:val="104A4F93"/>
    <w:rsid w:val="104F2875"/>
    <w:rsid w:val="10503F1A"/>
    <w:rsid w:val="10505F32"/>
    <w:rsid w:val="10523A58"/>
    <w:rsid w:val="10542BB1"/>
    <w:rsid w:val="10543CF5"/>
    <w:rsid w:val="10574CD8"/>
    <w:rsid w:val="10582C11"/>
    <w:rsid w:val="10585F93"/>
    <w:rsid w:val="1058750C"/>
    <w:rsid w:val="105B2A69"/>
    <w:rsid w:val="105D391D"/>
    <w:rsid w:val="106F5455"/>
    <w:rsid w:val="1073769E"/>
    <w:rsid w:val="107777B4"/>
    <w:rsid w:val="10784752"/>
    <w:rsid w:val="107944FB"/>
    <w:rsid w:val="107D390A"/>
    <w:rsid w:val="107E4232"/>
    <w:rsid w:val="107E77FA"/>
    <w:rsid w:val="10812CF2"/>
    <w:rsid w:val="10817E99"/>
    <w:rsid w:val="10820633"/>
    <w:rsid w:val="10824A5B"/>
    <w:rsid w:val="1082631D"/>
    <w:rsid w:val="10860494"/>
    <w:rsid w:val="10896B2C"/>
    <w:rsid w:val="108A0562"/>
    <w:rsid w:val="108E4015"/>
    <w:rsid w:val="109016B0"/>
    <w:rsid w:val="109046EF"/>
    <w:rsid w:val="10907413"/>
    <w:rsid w:val="109400D9"/>
    <w:rsid w:val="1096176D"/>
    <w:rsid w:val="10963760"/>
    <w:rsid w:val="10984FC6"/>
    <w:rsid w:val="109B0574"/>
    <w:rsid w:val="109C7C7D"/>
    <w:rsid w:val="109D54AA"/>
    <w:rsid w:val="109E2B66"/>
    <w:rsid w:val="109F458F"/>
    <w:rsid w:val="10A379BE"/>
    <w:rsid w:val="10A67900"/>
    <w:rsid w:val="10A73922"/>
    <w:rsid w:val="10A81040"/>
    <w:rsid w:val="10A83678"/>
    <w:rsid w:val="10AA4005"/>
    <w:rsid w:val="10AD3FA8"/>
    <w:rsid w:val="10AF579C"/>
    <w:rsid w:val="10B224D1"/>
    <w:rsid w:val="10B352E5"/>
    <w:rsid w:val="10B3561E"/>
    <w:rsid w:val="10B635EB"/>
    <w:rsid w:val="10BA6574"/>
    <w:rsid w:val="10BB439F"/>
    <w:rsid w:val="10BC2D65"/>
    <w:rsid w:val="10BC5214"/>
    <w:rsid w:val="10BE2E9B"/>
    <w:rsid w:val="10C36A21"/>
    <w:rsid w:val="10C55347"/>
    <w:rsid w:val="10C76663"/>
    <w:rsid w:val="10CD30DE"/>
    <w:rsid w:val="10CE0B3F"/>
    <w:rsid w:val="10CE544B"/>
    <w:rsid w:val="10CE57B6"/>
    <w:rsid w:val="10CE66D7"/>
    <w:rsid w:val="10CF6104"/>
    <w:rsid w:val="10D25A7E"/>
    <w:rsid w:val="10D33C78"/>
    <w:rsid w:val="10D3644F"/>
    <w:rsid w:val="10D44015"/>
    <w:rsid w:val="10D70A8D"/>
    <w:rsid w:val="10DA7BEB"/>
    <w:rsid w:val="10DB0CEF"/>
    <w:rsid w:val="10DB2E51"/>
    <w:rsid w:val="10DD1A7F"/>
    <w:rsid w:val="10DE4CA3"/>
    <w:rsid w:val="10E072B6"/>
    <w:rsid w:val="10E15C67"/>
    <w:rsid w:val="10E71BE1"/>
    <w:rsid w:val="10F4347F"/>
    <w:rsid w:val="10F524A3"/>
    <w:rsid w:val="10F904C8"/>
    <w:rsid w:val="10FA799A"/>
    <w:rsid w:val="10FD36CA"/>
    <w:rsid w:val="10FF4765"/>
    <w:rsid w:val="110407A0"/>
    <w:rsid w:val="11076B03"/>
    <w:rsid w:val="11077846"/>
    <w:rsid w:val="11082622"/>
    <w:rsid w:val="11091871"/>
    <w:rsid w:val="110B39BB"/>
    <w:rsid w:val="110E4F74"/>
    <w:rsid w:val="11117E19"/>
    <w:rsid w:val="11130C5A"/>
    <w:rsid w:val="11151317"/>
    <w:rsid w:val="11161A56"/>
    <w:rsid w:val="111E1B8C"/>
    <w:rsid w:val="112037CC"/>
    <w:rsid w:val="11204B28"/>
    <w:rsid w:val="11213956"/>
    <w:rsid w:val="112163B4"/>
    <w:rsid w:val="11235E46"/>
    <w:rsid w:val="11237C46"/>
    <w:rsid w:val="112772B0"/>
    <w:rsid w:val="112A22DF"/>
    <w:rsid w:val="112E0CC6"/>
    <w:rsid w:val="112F5E7F"/>
    <w:rsid w:val="11311C59"/>
    <w:rsid w:val="11314594"/>
    <w:rsid w:val="113413B0"/>
    <w:rsid w:val="11344833"/>
    <w:rsid w:val="113822E3"/>
    <w:rsid w:val="113C76D9"/>
    <w:rsid w:val="113D5B98"/>
    <w:rsid w:val="113E296C"/>
    <w:rsid w:val="113F4D99"/>
    <w:rsid w:val="113F54A5"/>
    <w:rsid w:val="1143164D"/>
    <w:rsid w:val="1145406A"/>
    <w:rsid w:val="11465DA3"/>
    <w:rsid w:val="114743BA"/>
    <w:rsid w:val="1148511F"/>
    <w:rsid w:val="114A76E9"/>
    <w:rsid w:val="11513D10"/>
    <w:rsid w:val="11535CDA"/>
    <w:rsid w:val="11542A8F"/>
    <w:rsid w:val="11543703"/>
    <w:rsid w:val="11580E67"/>
    <w:rsid w:val="115B75DC"/>
    <w:rsid w:val="115C7702"/>
    <w:rsid w:val="115D7E04"/>
    <w:rsid w:val="115E5442"/>
    <w:rsid w:val="115F4943"/>
    <w:rsid w:val="1160725F"/>
    <w:rsid w:val="11607674"/>
    <w:rsid w:val="1169317C"/>
    <w:rsid w:val="11706929"/>
    <w:rsid w:val="11733C86"/>
    <w:rsid w:val="11777AB6"/>
    <w:rsid w:val="117F0484"/>
    <w:rsid w:val="118063A3"/>
    <w:rsid w:val="11815B26"/>
    <w:rsid w:val="11846084"/>
    <w:rsid w:val="118539B9"/>
    <w:rsid w:val="1188028F"/>
    <w:rsid w:val="11883901"/>
    <w:rsid w:val="1189390A"/>
    <w:rsid w:val="118A6AD2"/>
    <w:rsid w:val="118E2274"/>
    <w:rsid w:val="118F65E6"/>
    <w:rsid w:val="11924EE7"/>
    <w:rsid w:val="11946AC6"/>
    <w:rsid w:val="11961434"/>
    <w:rsid w:val="11963E18"/>
    <w:rsid w:val="11966358"/>
    <w:rsid w:val="11974FAE"/>
    <w:rsid w:val="1199702C"/>
    <w:rsid w:val="119C235E"/>
    <w:rsid w:val="119F6E08"/>
    <w:rsid w:val="11A37C22"/>
    <w:rsid w:val="11A60019"/>
    <w:rsid w:val="11A87A46"/>
    <w:rsid w:val="11A901D3"/>
    <w:rsid w:val="11AA278F"/>
    <w:rsid w:val="11AA633A"/>
    <w:rsid w:val="11AB4C56"/>
    <w:rsid w:val="11AC0253"/>
    <w:rsid w:val="11AC220E"/>
    <w:rsid w:val="11AC69C9"/>
    <w:rsid w:val="11AD11A4"/>
    <w:rsid w:val="11AD3636"/>
    <w:rsid w:val="11AD3AC8"/>
    <w:rsid w:val="11AE4CBE"/>
    <w:rsid w:val="11B00E88"/>
    <w:rsid w:val="11B12F3F"/>
    <w:rsid w:val="11B33CAB"/>
    <w:rsid w:val="11B524F0"/>
    <w:rsid w:val="11B64FFF"/>
    <w:rsid w:val="11B82085"/>
    <w:rsid w:val="11BA59C0"/>
    <w:rsid w:val="11BB5991"/>
    <w:rsid w:val="11BC59CA"/>
    <w:rsid w:val="11C247DC"/>
    <w:rsid w:val="11C5631E"/>
    <w:rsid w:val="11C7338E"/>
    <w:rsid w:val="11C8314C"/>
    <w:rsid w:val="11C8521F"/>
    <w:rsid w:val="11CE5575"/>
    <w:rsid w:val="11CF3932"/>
    <w:rsid w:val="11DB094A"/>
    <w:rsid w:val="11E067AE"/>
    <w:rsid w:val="11E150AB"/>
    <w:rsid w:val="11E83687"/>
    <w:rsid w:val="11E91BA5"/>
    <w:rsid w:val="11EB62C7"/>
    <w:rsid w:val="11F0653E"/>
    <w:rsid w:val="11F84311"/>
    <w:rsid w:val="12022018"/>
    <w:rsid w:val="1205236A"/>
    <w:rsid w:val="120B22F9"/>
    <w:rsid w:val="120B30A1"/>
    <w:rsid w:val="120D5D21"/>
    <w:rsid w:val="120E7E53"/>
    <w:rsid w:val="12100F22"/>
    <w:rsid w:val="12161847"/>
    <w:rsid w:val="121976AB"/>
    <w:rsid w:val="121A4DB9"/>
    <w:rsid w:val="121D1A18"/>
    <w:rsid w:val="121E49C7"/>
    <w:rsid w:val="121F149C"/>
    <w:rsid w:val="12214E9B"/>
    <w:rsid w:val="1222110F"/>
    <w:rsid w:val="1225475C"/>
    <w:rsid w:val="122558DA"/>
    <w:rsid w:val="12265DD1"/>
    <w:rsid w:val="122C0B73"/>
    <w:rsid w:val="122C1176"/>
    <w:rsid w:val="122F3CA0"/>
    <w:rsid w:val="123002AD"/>
    <w:rsid w:val="12324C3E"/>
    <w:rsid w:val="12325E12"/>
    <w:rsid w:val="12382C34"/>
    <w:rsid w:val="123A0C48"/>
    <w:rsid w:val="123B4F2D"/>
    <w:rsid w:val="12400328"/>
    <w:rsid w:val="124273EA"/>
    <w:rsid w:val="12520093"/>
    <w:rsid w:val="12581869"/>
    <w:rsid w:val="125D7FCD"/>
    <w:rsid w:val="12617305"/>
    <w:rsid w:val="12617F82"/>
    <w:rsid w:val="12624648"/>
    <w:rsid w:val="12631F4C"/>
    <w:rsid w:val="126366EB"/>
    <w:rsid w:val="12645C88"/>
    <w:rsid w:val="12647E9D"/>
    <w:rsid w:val="12661A3D"/>
    <w:rsid w:val="12686B5C"/>
    <w:rsid w:val="12687A2D"/>
    <w:rsid w:val="126A17F2"/>
    <w:rsid w:val="126C2FB2"/>
    <w:rsid w:val="126C38EC"/>
    <w:rsid w:val="126D52B9"/>
    <w:rsid w:val="126E6472"/>
    <w:rsid w:val="12714451"/>
    <w:rsid w:val="1271461F"/>
    <w:rsid w:val="12720B29"/>
    <w:rsid w:val="1272789A"/>
    <w:rsid w:val="12731866"/>
    <w:rsid w:val="12740242"/>
    <w:rsid w:val="1275337F"/>
    <w:rsid w:val="12771492"/>
    <w:rsid w:val="12772028"/>
    <w:rsid w:val="12786BDC"/>
    <w:rsid w:val="127A368A"/>
    <w:rsid w:val="127C70E7"/>
    <w:rsid w:val="12800145"/>
    <w:rsid w:val="12826B45"/>
    <w:rsid w:val="12834AF9"/>
    <w:rsid w:val="12887C05"/>
    <w:rsid w:val="128976B6"/>
    <w:rsid w:val="128A1F7C"/>
    <w:rsid w:val="128B3BF2"/>
    <w:rsid w:val="129061BB"/>
    <w:rsid w:val="12912144"/>
    <w:rsid w:val="12923D0D"/>
    <w:rsid w:val="12967196"/>
    <w:rsid w:val="1297788B"/>
    <w:rsid w:val="1298330A"/>
    <w:rsid w:val="129860C4"/>
    <w:rsid w:val="129E1B85"/>
    <w:rsid w:val="129F2DD4"/>
    <w:rsid w:val="129F6FE1"/>
    <w:rsid w:val="12A06862"/>
    <w:rsid w:val="12A06CFD"/>
    <w:rsid w:val="12A37C24"/>
    <w:rsid w:val="12A46461"/>
    <w:rsid w:val="12A54461"/>
    <w:rsid w:val="12A63DE9"/>
    <w:rsid w:val="12A73E73"/>
    <w:rsid w:val="12A9523E"/>
    <w:rsid w:val="12A96228"/>
    <w:rsid w:val="12A97C17"/>
    <w:rsid w:val="12AB4B81"/>
    <w:rsid w:val="12AE39BD"/>
    <w:rsid w:val="12AE66EB"/>
    <w:rsid w:val="12AE6BFD"/>
    <w:rsid w:val="12AF053B"/>
    <w:rsid w:val="12AF6C69"/>
    <w:rsid w:val="12C20F82"/>
    <w:rsid w:val="12C21426"/>
    <w:rsid w:val="12C448C2"/>
    <w:rsid w:val="12C948BF"/>
    <w:rsid w:val="12CB3096"/>
    <w:rsid w:val="12CC2416"/>
    <w:rsid w:val="12CD7A57"/>
    <w:rsid w:val="12D24B70"/>
    <w:rsid w:val="12D31BE1"/>
    <w:rsid w:val="12D60C7F"/>
    <w:rsid w:val="12D72030"/>
    <w:rsid w:val="12D7447D"/>
    <w:rsid w:val="12D860D5"/>
    <w:rsid w:val="12DA56BA"/>
    <w:rsid w:val="12DC15A8"/>
    <w:rsid w:val="12DC4ACA"/>
    <w:rsid w:val="12DD1DC3"/>
    <w:rsid w:val="12E80D1A"/>
    <w:rsid w:val="12E83D43"/>
    <w:rsid w:val="12EA1C90"/>
    <w:rsid w:val="12EC5FA1"/>
    <w:rsid w:val="12F152C0"/>
    <w:rsid w:val="12F31892"/>
    <w:rsid w:val="12F406B0"/>
    <w:rsid w:val="12F40DF6"/>
    <w:rsid w:val="12F92A71"/>
    <w:rsid w:val="12FA1AFB"/>
    <w:rsid w:val="12FA5805"/>
    <w:rsid w:val="13002F37"/>
    <w:rsid w:val="1300631F"/>
    <w:rsid w:val="130075E5"/>
    <w:rsid w:val="1305712D"/>
    <w:rsid w:val="1308211F"/>
    <w:rsid w:val="130B6CC6"/>
    <w:rsid w:val="130E1518"/>
    <w:rsid w:val="131154C2"/>
    <w:rsid w:val="13127543"/>
    <w:rsid w:val="13140F23"/>
    <w:rsid w:val="13143247"/>
    <w:rsid w:val="13194012"/>
    <w:rsid w:val="131A1711"/>
    <w:rsid w:val="131B3A11"/>
    <w:rsid w:val="132371FB"/>
    <w:rsid w:val="13243AB4"/>
    <w:rsid w:val="13264225"/>
    <w:rsid w:val="132A6924"/>
    <w:rsid w:val="132B78BB"/>
    <w:rsid w:val="132D206E"/>
    <w:rsid w:val="132D4308"/>
    <w:rsid w:val="132E5420"/>
    <w:rsid w:val="132F1E2E"/>
    <w:rsid w:val="13357D98"/>
    <w:rsid w:val="13367661"/>
    <w:rsid w:val="13383B9A"/>
    <w:rsid w:val="13397689"/>
    <w:rsid w:val="133E7CB6"/>
    <w:rsid w:val="134104E0"/>
    <w:rsid w:val="134277F0"/>
    <w:rsid w:val="13461446"/>
    <w:rsid w:val="13467A83"/>
    <w:rsid w:val="13490460"/>
    <w:rsid w:val="134969B5"/>
    <w:rsid w:val="134B4730"/>
    <w:rsid w:val="134D59A9"/>
    <w:rsid w:val="135001A6"/>
    <w:rsid w:val="135057BF"/>
    <w:rsid w:val="135100FD"/>
    <w:rsid w:val="13524A5F"/>
    <w:rsid w:val="13527094"/>
    <w:rsid w:val="1353109A"/>
    <w:rsid w:val="13531FC1"/>
    <w:rsid w:val="13541D6C"/>
    <w:rsid w:val="13547AE7"/>
    <w:rsid w:val="13566E1F"/>
    <w:rsid w:val="13573133"/>
    <w:rsid w:val="13585D28"/>
    <w:rsid w:val="135C3940"/>
    <w:rsid w:val="135D3DDC"/>
    <w:rsid w:val="135D6212"/>
    <w:rsid w:val="135E646E"/>
    <w:rsid w:val="1362348A"/>
    <w:rsid w:val="136A7ED5"/>
    <w:rsid w:val="136B7BD0"/>
    <w:rsid w:val="136C436C"/>
    <w:rsid w:val="136F1661"/>
    <w:rsid w:val="137034C1"/>
    <w:rsid w:val="137044DB"/>
    <w:rsid w:val="13724A4B"/>
    <w:rsid w:val="13765C48"/>
    <w:rsid w:val="137837D5"/>
    <w:rsid w:val="1378658B"/>
    <w:rsid w:val="137A2B6D"/>
    <w:rsid w:val="137B7804"/>
    <w:rsid w:val="138069C1"/>
    <w:rsid w:val="13842A74"/>
    <w:rsid w:val="13857B11"/>
    <w:rsid w:val="138911F4"/>
    <w:rsid w:val="13894808"/>
    <w:rsid w:val="138C4429"/>
    <w:rsid w:val="138E2465"/>
    <w:rsid w:val="138F0B1F"/>
    <w:rsid w:val="138F28CD"/>
    <w:rsid w:val="139A7307"/>
    <w:rsid w:val="139B1F2D"/>
    <w:rsid w:val="139D0327"/>
    <w:rsid w:val="13A03EF5"/>
    <w:rsid w:val="13A2401D"/>
    <w:rsid w:val="13A44ABA"/>
    <w:rsid w:val="13B26087"/>
    <w:rsid w:val="13B3724D"/>
    <w:rsid w:val="13B524B4"/>
    <w:rsid w:val="13B642FE"/>
    <w:rsid w:val="13BC13AF"/>
    <w:rsid w:val="13C20EF5"/>
    <w:rsid w:val="13C419BF"/>
    <w:rsid w:val="13C55B82"/>
    <w:rsid w:val="13C646EB"/>
    <w:rsid w:val="13C95BC6"/>
    <w:rsid w:val="13CF088F"/>
    <w:rsid w:val="13D568F9"/>
    <w:rsid w:val="13DA22BF"/>
    <w:rsid w:val="13DB736E"/>
    <w:rsid w:val="13DC23EF"/>
    <w:rsid w:val="13E13F2E"/>
    <w:rsid w:val="13E236AD"/>
    <w:rsid w:val="13E506BF"/>
    <w:rsid w:val="13E54AAF"/>
    <w:rsid w:val="13E767DA"/>
    <w:rsid w:val="13EA791A"/>
    <w:rsid w:val="13EA7E16"/>
    <w:rsid w:val="13EC70BB"/>
    <w:rsid w:val="13EE2BEE"/>
    <w:rsid w:val="13EF1C30"/>
    <w:rsid w:val="13F44BCF"/>
    <w:rsid w:val="13F57C0D"/>
    <w:rsid w:val="13F67A13"/>
    <w:rsid w:val="13F71372"/>
    <w:rsid w:val="14002513"/>
    <w:rsid w:val="14002792"/>
    <w:rsid w:val="1402042B"/>
    <w:rsid w:val="1405196D"/>
    <w:rsid w:val="14052414"/>
    <w:rsid w:val="1405577A"/>
    <w:rsid w:val="140C03C2"/>
    <w:rsid w:val="141176FF"/>
    <w:rsid w:val="14131257"/>
    <w:rsid w:val="141316A9"/>
    <w:rsid w:val="14157A14"/>
    <w:rsid w:val="14170044"/>
    <w:rsid w:val="14170CC6"/>
    <w:rsid w:val="1417198A"/>
    <w:rsid w:val="14180B15"/>
    <w:rsid w:val="141839BA"/>
    <w:rsid w:val="141C21D4"/>
    <w:rsid w:val="141F2983"/>
    <w:rsid w:val="141F61D6"/>
    <w:rsid w:val="14271ED1"/>
    <w:rsid w:val="14287702"/>
    <w:rsid w:val="142D4757"/>
    <w:rsid w:val="142E0338"/>
    <w:rsid w:val="14301B47"/>
    <w:rsid w:val="143032BE"/>
    <w:rsid w:val="14323B70"/>
    <w:rsid w:val="14327E28"/>
    <w:rsid w:val="14351C1F"/>
    <w:rsid w:val="1438337D"/>
    <w:rsid w:val="143F6AEC"/>
    <w:rsid w:val="143F7F53"/>
    <w:rsid w:val="14422318"/>
    <w:rsid w:val="14427401"/>
    <w:rsid w:val="144B3D96"/>
    <w:rsid w:val="144D717B"/>
    <w:rsid w:val="144E157D"/>
    <w:rsid w:val="144E2788"/>
    <w:rsid w:val="1454294D"/>
    <w:rsid w:val="14545AA2"/>
    <w:rsid w:val="14563C01"/>
    <w:rsid w:val="145A3A0E"/>
    <w:rsid w:val="145B29AA"/>
    <w:rsid w:val="145B2FE3"/>
    <w:rsid w:val="145C3800"/>
    <w:rsid w:val="14617DE7"/>
    <w:rsid w:val="14642D18"/>
    <w:rsid w:val="14666EFD"/>
    <w:rsid w:val="14683DAF"/>
    <w:rsid w:val="146876B8"/>
    <w:rsid w:val="1469090F"/>
    <w:rsid w:val="146A0919"/>
    <w:rsid w:val="146B158C"/>
    <w:rsid w:val="146E28D2"/>
    <w:rsid w:val="14703A58"/>
    <w:rsid w:val="147246C9"/>
    <w:rsid w:val="147572D6"/>
    <w:rsid w:val="147D3DB1"/>
    <w:rsid w:val="1486458E"/>
    <w:rsid w:val="148F3E77"/>
    <w:rsid w:val="14922675"/>
    <w:rsid w:val="149226B5"/>
    <w:rsid w:val="1499277B"/>
    <w:rsid w:val="149E52FD"/>
    <w:rsid w:val="149F3BC6"/>
    <w:rsid w:val="14A25AFF"/>
    <w:rsid w:val="14A2616C"/>
    <w:rsid w:val="14A60F86"/>
    <w:rsid w:val="14A74F43"/>
    <w:rsid w:val="14AB1392"/>
    <w:rsid w:val="14AE12C6"/>
    <w:rsid w:val="14AE2DD3"/>
    <w:rsid w:val="14B20114"/>
    <w:rsid w:val="14B83E6B"/>
    <w:rsid w:val="14BC3B96"/>
    <w:rsid w:val="14BD6302"/>
    <w:rsid w:val="14BE7748"/>
    <w:rsid w:val="14C018FB"/>
    <w:rsid w:val="14C04EEF"/>
    <w:rsid w:val="14C20C4F"/>
    <w:rsid w:val="14C343E1"/>
    <w:rsid w:val="14C54B00"/>
    <w:rsid w:val="14C8437C"/>
    <w:rsid w:val="14C938D1"/>
    <w:rsid w:val="14CA41E2"/>
    <w:rsid w:val="14CD7306"/>
    <w:rsid w:val="14D15892"/>
    <w:rsid w:val="14D31C02"/>
    <w:rsid w:val="14D72BAA"/>
    <w:rsid w:val="14D73B0E"/>
    <w:rsid w:val="14D92FA1"/>
    <w:rsid w:val="14DB0F5D"/>
    <w:rsid w:val="14DB297A"/>
    <w:rsid w:val="14DC2458"/>
    <w:rsid w:val="14DD7678"/>
    <w:rsid w:val="14DD794A"/>
    <w:rsid w:val="14DF11F0"/>
    <w:rsid w:val="14E030C6"/>
    <w:rsid w:val="14E104A9"/>
    <w:rsid w:val="14E10A66"/>
    <w:rsid w:val="14E14A3B"/>
    <w:rsid w:val="14E37E4A"/>
    <w:rsid w:val="14E63450"/>
    <w:rsid w:val="14E76E65"/>
    <w:rsid w:val="14EA24B1"/>
    <w:rsid w:val="14EB0383"/>
    <w:rsid w:val="14F17170"/>
    <w:rsid w:val="14F450DE"/>
    <w:rsid w:val="14F505EB"/>
    <w:rsid w:val="14F90946"/>
    <w:rsid w:val="14F90B9A"/>
    <w:rsid w:val="14FA2E65"/>
    <w:rsid w:val="14FC3732"/>
    <w:rsid w:val="14FE32A2"/>
    <w:rsid w:val="14FE7119"/>
    <w:rsid w:val="14FE7D0A"/>
    <w:rsid w:val="150011E3"/>
    <w:rsid w:val="1503294E"/>
    <w:rsid w:val="15060C00"/>
    <w:rsid w:val="15070875"/>
    <w:rsid w:val="1507770F"/>
    <w:rsid w:val="151040E2"/>
    <w:rsid w:val="151145FB"/>
    <w:rsid w:val="15170022"/>
    <w:rsid w:val="151B08BC"/>
    <w:rsid w:val="151B36DA"/>
    <w:rsid w:val="151C0D66"/>
    <w:rsid w:val="151D731D"/>
    <w:rsid w:val="15200EA0"/>
    <w:rsid w:val="15206202"/>
    <w:rsid w:val="15206C24"/>
    <w:rsid w:val="1522677C"/>
    <w:rsid w:val="15247131"/>
    <w:rsid w:val="1531340F"/>
    <w:rsid w:val="153356F7"/>
    <w:rsid w:val="153876C0"/>
    <w:rsid w:val="1539141F"/>
    <w:rsid w:val="15395D3E"/>
    <w:rsid w:val="153A426D"/>
    <w:rsid w:val="153D5455"/>
    <w:rsid w:val="153E0491"/>
    <w:rsid w:val="15401D21"/>
    <w:rsid w:val="154C28A0"/>
    <w:rsid w:val="154D5EDC"/>
    <w:rsid w:val="154D7D77"/>
    <w:rsid w:val="154E48C8"/>
    <w:rsid w:val="154E5636"/>
    <w:rsid w:val="15557480"/>
    <w:rsid w:val="15575E30"/>
    <w:rsid w:val="15597F4C"/>
    <w:rsid w:val="155A22F8"/>
    <w:rsid w:val="155B4B67"/>
    <w:rsid w:val="155B6F0B"/>
    <w:rsid w:val="155C31DA"/>
    <w:rsid w:val="155E0FA2"/>
    <w:rsid w:val="155F48CC"/>
    <w:rsid w:val="1565706E"/>
    <w:rsid w:val="156915D4"/>
    <w:rsid w:val="156A06A4"/>
    <w:rsid w:val="156B6C2D"/>
    <w:rsid w:val="156C2622"/>
    <w:rsid w:val="15742056"/>
    <w:rsid w:val="157514B4"/>
    <w:rsid w:val="15756BBC"/>
    <w:rsid w:val="15760776"/>
    <w:rsid w:val="157666AE"/>
    <w:rsid w:val="157854E1"/>
    <w:rsid w:val="15790162"/>
    <w:rsid w:val="157D524C"/>
    <w:rsid w:val="157D6686"/>
    <w:rsid w:val="15807FBB"/>
    <w:rsid w:val="15815332"/>
    <w:rsid w:val="15837281"/>
    <w:rsid w:val="15874529"/>
    <w:rsid w:val="15881E3C"/>
    <w:rsid w:val="15883310"/>
    <w:rsid w:val="158C5D6A"/>
    <w:rsid w:val="158D4797"/>
    <w:rsid w:val="158D4BBF"/>
    <w:rsid w:val="158F5253"/>
    <w:rsid w:val="159344CC"/>
    <w:rsid w:val="15995976"/>
    <w:rsid w:val="159C431C"/>
    <w:rsid w:val="15A628F9"/>
    <w:rsid w:val="15A96517"/>
    <w:rsid w:val="15AB21AE"/>
    <w:rsid w:val="15AD4DAF"/>
    <w:rsid w:val="15AD509C"/>
    <w:rsid w:val="15AE60DF"/>
    <w:rsid w:val="15B13FB4"/>
    <w:rsid w:val="15B1442B"/>
    <w:rsid w:val="15B4654D"/>
    <w:rsid w:val="15B559E0"/>
    <w:rsid w:val="15B61E5E"/>
    <w:rsid w:val="15B66042"/>
    <w:rsid w:val="15B877AD"/>
    <w:rsid w:val="15B87BBC"/>
    <w:rsid w:val="15BD1089"/>
    <w:rsid w:val="15BD1B9A"/>
    <w:rsid w:val="15BD6AAC"/>
    <w:rsid w:val="15BE5777"/>
    <w:rsid w:val="15BF3589"/>
    <w:rsid w:val="15C243CC"/>
    <w:rsid w:val="15D60C87"/>
    <w:rsid w:val="15D66C62"/>
    <w:rsid w:val="15D8426A"/>
    <w:rsid w:val="15D87EBA"/>
    <w:rsid w:val="15DB495E"/>
    <w:rsid w:val="15DD5B13"/>
    <w:rsid w:val="15E51696"/>
    <w:rsid w:val="15E6711C"/>
    <w:rsid w:val="15E758F2"/>
    <w:rsid w:val="15E8149F"/>
    <w:rsid w:val="15E95CF5"/>
    <w:rsid w:val="15EC04AB"/>
    <w:rsid w:val="15F109EC"/>
    <w:rsid w:val="15F24975"/>
    <w:rsid w:val="15F7011A"/>
    <w:rsid w:val="15FA6DBD"/>
    <w:rsid w:val="15FF1752"/>
    <w:rsid w:val="16017CA4"/>
    <w:rsid w:val="160543B1"/>
    <w:rsid w:val="1606331B"/>
    <w:rsid w:val="160653C8"/>
    <w:rsid w:val="160B0C59"/>
    <w:rsid w:val="160B2867"/>
    <w:rsid w:val="160C67A8"/>
    <w:rsid w:val="160E1FD1"/>
    <w:rsid w:val="1610781E"/>
    <w:rsid w:val="16152C80"/>
    <w:rsid w:val="161534C8"/>
    <w:rsid w:val="16176893"/>
    <w:rsid w:val="1618488A"/>
    <w:rsid w:val="1619231A"/>
    <w:rsid w:val="16196862"/>
    <w:rsid w:val="161A0511"/>
    <w:rsid w:val="161A6DC6"/>
    <w:rsid w:val="161E6520"/>
    <w:rsid w:val="161F43DC"/>
    <w:rsid w:val="16200CDF"/>
    <w:rsid w:val="16251023"/>
    <w:rsid w:val="162639BD"/>
    <w:rsid w:val="162A617B"/>
    <w:rsid w:val="162B2316"/>
    <w:rsid w:val="162C7A71"/>
    <w:rsid w:val="162F6E8D"/>
    <w:rsid w:val="162F7B89"/>
    <w:rsid w:val="16300397"/>
    <w:rsid w:val="1635269F"/>
    <w:rsid w:val="16390CCB"/>
    <w:rsid w:val="16392B17"/>
    <w:rsid w:val="163B45F4"/>
    <w:rsid w:val="163D3909"/>
    <w:rsid w:val="163F06F1"/>
    <w:rsid w:val="163F125A"/>
    <w:rsid w:val="16417702"/>
    <w:rsid w:val="1644496E"/>
    <w:rsid w:val="16446E50"/>
    <w:rsid w:val="16467124"/>
    <w:rsid w:val="16473A03"/>
    <w:rsid w:val="1649362D"/>
    <w:rsid w:val="16496043"/>
    <w:rsid w:val="164A3F47"/>
    <w:rsid w:val="164E4D1C"/>
    <w:rsid w:val="16522002"/>
    <w:rsid w:val="1654613C"/>
    <w:rsid w:val="1656052B"/>
    <w:rsid w:val="16566C7C"/>
    <w:rsid w:val="165A3666"/>
    <w:rsid w:val="165D19C6"/>
    <w:rsid w:val="1660604A"/>
    <w:rsid w:val="16623694"/>
    <w:rsid w:val="166340DD"/>
    <w:rsid w:val="16634DF2"/>
    <w:rsid w:val="16677AE7"/>
    <w:rsid w:val="16695657"/>
    <w:rsid w:val="166956A2"/>
    <w:rsid w:val="166A152B"/>
    <w:rsid w:val="166C649C"/>
    <w:rsid w:val="166F3242"/>
    <w:rsid w:val="16704EB7"/>
    <w:rsid w:val="16736B4B"/>
    <w:rsid w:val="167524F0"/>
    <w:rsid w:val="167778E6"/>
    <w:rsid w:val="1679089D"/>
    <w:rsid w:val="168311D6"/>
    <w:rsid w:val="1684100F"/>
    <w:rsid w:val="168546CC"/>
    <w:rsid w:val="1686441F"/>
    <w:rsid w:val="16882CAB"/>
    <w:rsid w:val="16884CA6"/>
    <w:rsid w:val="168C1346"/>
    <w:rsid w:val="168E07AA"/>
    <w:rsid w:val="16953FF3"/>
    <w:rsid w:val="16954987"/>
    <w:rsid w:val="16985257"/>
    <w:rsid w:val="16985CFF"/>
    <w:rsid w:val="169971E8"/>
    <w:rsid w:val="169B154B"/>
    <w:rsid w:val="169F7C51"/>
    <w:rsid w:val="16A269A9"/>
    <w:rsid w:val="16A3369E"/>
    <w:rsid w:val="16A71428"/>
    <w:rsid w:val="16AA555A"/>
    <w:rsid w:val="16AB643F"/>
    <w:rsid w:val="16AC05AF"/>
    <w:rsid w:val="16AD0FD6"/>
    <w:rsid w:val="16AD30EC"/>
    <w:rsid w:val="16AD3796"/>
    <w:rsid w:val="16AE36ED"/>
    <w:rsid w:val="16B3217A"/>
    <w:rsid w:val="16B40FC8"/>
    <w:rsid w:val="16B54A1B"/>
    <w:rsid w:val="16B61445"/>
    <w:rsid w:val="16BA730F"/>
    <w:rsid w:val="16BC1C2B"/>
    <w:rsid w:val="16C17241"/>
    <w:rsid w:val="16C223C0"/>
    <w:rsid w:val="16C325DA"/>
    <w:rsid w:val="16C41B18"/>
    <w:rsid w:val="16C730F7"/>
    <w:rsid w:val="16C83886"/>
    <w:rsid w:val="16C83EA7"/>
    <w:rsid w:val="16CE5C18"/>
    <w:rsid w:val="16CF2846"/>
    <w:rsid w:val="16D0410E"/>
    <w:rsid w:val="16D13B4B"/>
    <w:rsid w:val="16D67D9D"/>
    <w:rsid w:val="16D90804"/>
    <w:rsid w:val="16DE4166"/>
    <w:rsid w:val="16E07F1E"/>
    <w:rsid w:val="16E23525"/>
    <w:rsid w:val="16E33BB6"/>
    <w:rsid w:val="16E76C94"/>
    <w:rsid w:val="16EC5049"/>
    <w:rsid w:val="16EF042E"/>
    <w:rsid w:val="16F21B13"/>
    <w:rsid w:val="16F25BCC"/>
    <w:rsid w:val="16F36322"/>
    <w:rsid w:val="16F4423A"/>
    <w:rsid w:val="16F65640"/>
    <w:rsid w:val="16F8635C"/>
    <w:rsid w:val="16F9149E"/>
    <w:rsid w:val="16F95D7F"/>
    <w:rsid w:val="16FC26FA"/>
    <w:rsid w:val="16FE1ADA"/>
    <w:rsid w:val="16FE56C2"/>
    <w:rsid w:val="16FE7691"/>
    <w:rsid w:val="16FF0E6F"/>
    <w:rsid w:val="170165ED"/>
    <w:rsid w:val="17021DF4"/>
    <w:rsid w:val="1705450A"/>
    <w:rsid w:val="17060481"/>
    <w:rsid w:val="1707365E"/>
    <w:rsid w:val="170C3388"/>
    <w:rsid w:val="170D5A9F"/>
    <w:rsid w:val="170F5A91"/>
    <w:rsid w:val="17146102"/>
    <w:rsid w:val="17202CA2"/>
    <w:rsid w:val="17204546"/>
    <w:rsid w:val="172244CF"/>
    <w:rsid w:val="1723614E"/>
    <w:rsid w:val="17330A6A"/>
    <w:rsid w:val="17345C65"/>
    <w:rsid w:val="173B3A44"/>
    <w:rsid w:val="173C69E1"/>
    <w:rsid w:val="173E1FE4"/>
    <w:rsid w:val="173E3E6E"/>
    <w:rsid w:val="17411761"/>
    <w:rsid w:val="17413E6E"/>
    <w:rsid w:val="17436CBA"/>
    <w:rsid w:val="17447567"/>
    <w:rsid w:val="17476669"/>
    <w:rsid w:val="174A0933"/>
    <w:rsid w:val="174C1201"/>
    <w:rsid w:val="17516817"/>
    <w:rsid w:val="17567BEF"/>
    <w:rsid w:val="175D2F08"/>
    <w:rsid w:val="175D58F5"/>
    <w:rsid w:val="175E0E31"/>
    <w:rsid w:val="17602DB5"/>
    <w:rsid w:val="17610273"/>
    <w:rsid w:val="17611264"/>
    <w:rsid w:val="17626431"/>
    <w:rsid w:val="176412ED"/>
    <w:rsid w:val="17651C81"/>
    <w:rsid w:val="17654F7B"/>
    <w:rsid w:val="17667F2B"/>
    <w:rsid w:val="17722CF6"/>
    <w:rsid w:val="17736223"/>
    <w:rsid w:val="17743775"/>
    <w:rsid w:val="17787D43"/>
    <w:rsid w:val="177C6C71"/>
    <w:rsid w:val="178069B1"/>
    <w:rsid w:val="17841CA1"/>
    <w:rsid w:val="17862F5A"/>
    <w:rsid w:val="17873D35"/>
    <w:rsid w:val="17895CFE"/>
    <w:rsid w:val="178E2270"/>
    <w:rsid w:val="17920AFF"/>
    <w:rsid w:val="17981F22"/>
    <w:rsid w:val="179A6A46"/>
    <w:rsid w:val="17A22304"/>
    <w:rsid w:val="17A25C16"/>
    <w:rsid w:val="17A6096F"/>
    <w:rsid w:val="17A800CD"/>
    <w:rsid w:val="17A87FDF"/>
    <w:rsid w:val="17A96653"/>
    <w:rsid w:val="17AD7277"/>
    <w:rsid w:val="17AE7BF6"/>
    <w:rsid w:val="17B02963"/>
    <w:rsid w:val="17B10E10"/>
    <w:rsid w:val="17B31928"/>
    <w:rsid w:val="17B66FF0"/>
    <w:rsid w:val="17B90A72"/>
    <w:rsid w:val="17BC3975"/>
    <w:rsid w:val="17BE1BDF"/>
    <w:rsid w:val="17BE67F6"/>
    <w:rsid w:val="17C15745"/>
    <w:rsid w:val="17C56E5D"/>
    <w:rsid w:val="17C60E67"/>
    <w:rsid w:val="17CB3360"/>
    <w:rsid w:val="17D332AF"/>
    <w:rsid w:val="17D86C8D"/>
    <w:rsid w:val="17DC253A"/>
    <w:rsid w:val="17E4369E"/>
    <w:rsid w:val="17E85811"/>
    <w:rsid w:val="17E94B2A"/>
    <w:rsid w:val="17E95995"/>
    <w:rsid w:val="17EB2949"/>
    <w:rsid w:val="17EE5CDA"/>
    <w:rsid w:val="17EE6B8B"/>
    <w:rsid w:val="17EF143B"/>
    <w:rsid w:val="17F00D7B"/>
    <w:rsid w:val="17F04282"/>
    <w:rsid w:val="17F3000C"/>
    <w:rsid w:val="17F50379"/>
    <w:rsid w:val="17F54A05"/>
    <w:rsid w:val="17FF2AA3"/>
    <w:rsid w:val="17FF6273"/>
    <w:rsid w:val="17FF6D86"/>
    <w:rsid w:val="180032CC"/>
    <w:rsid w:val="1800449A"/>
    <w:rsid w:val="180340E2"/>
    <w:rsid w:val="18073F09"/>
    <w:rsid w:val="18097254"/>
    <w:rsid w:val="180A1189"/>
    <w:rsid w:val="180E270E"/>
    <w:rsid w:val="1814177C"/>
    <w:rsid w:val="181932FF"/>
    <w:rsid w:val="18196B15"/>
    <w:rsid w:val="181A3046"/>
    <w:rsid w:val="181A4378"/>
    <w:rsid w:val="181B6D76"/>
    <w:rsid w:val="18245E6A"/>
    <w:rsid w:val="182501F6"/>
    <w:rsid w:val="18252175"/>
    <w:rsid w:val="18274824"/>
    <w:rsid w:val="18294637"/>
    <w:rsid w:val="182A7D9C"/>
    <w:rsid w:val="182F1920"/>
    <w:rsid w:val="18306F3F"/>
    <w:rsid w:val="18375435"/>
    <w:rsid w:val="183C72A6"/>
    <w:rsid w:val="183F3497"/>
    <w:rsid w:val="18401AD3"/>
    <w:rsid w:val="1841154B"/>
    <w:rsid w:val="18451422"/>
    <w:rsid w:val="18454381"/>
    <w:rsid w:val="18477C1A"/>
    <w:rsid w:val="184A0F64"/>
    <w:rsid w:val="184C70FA"/>
    <w:rsid w:val="184E1620"/>
    <w:rsid w:val="185014DE"/>
    <w:rsid w:val="18511561"/>
    <w:rsid w:val="18555830"/>
    <w:rsid w:val="185B124F"/>
    <w:rsid w:val="185B5474"/>
    <w:rsid w:val="185B718C"/>
    <w:rsid w:val="185F31B6"/>
    <w:rsid w:val="18631AFF"/>
    <w:rsid w:val="1865139E"/>
    <w:rsid w:val="18664544"/>
    <w:rsid w:val="18696927"/>
    <w:rsid w:val="186A6C8D"/>
    <w:rsid w:val="186E33F9"/>
    <w:rsid w:val="186F4E06"/>
    <w:rsid w:val="18723932"/>
    <w:rsid w:val="18734118"/>
    <w:rsid w:val="18786D3A"/>
    <w:rsid w:val="187E6F99"/>
    <w:rsid w:val="187F2920"/>
    <w:rsid w:val="18827BEF"/>
    <w:rsid w:val="188447E2"/>
    <w:rsid w:val="18860743"/>
    <w:rsid w:val="18861E50"/>
    <w:rsid w:val="18863ABD"/>
    <w:rsid w:val="1887608D"/>
    <w:rsid w:val="188E1AC5"/>
    <w:rsid w:val="188E5FBB"/>
    <w:rsid w:val="18902578"/>
    <w:rsid w:val="18922624"/>
    <w:rsid w:val="18925233"/>
    <w:rsid w:val="18954CED"/>
    <w:rsid w:val="1895553C"/>
    <w:rsid w:val="189642F8"/>
    <w:rsid w:val="1897297B"/>
    <w:rsid w:val="18977BD3"/>
    <w:rsid w:val="18985209"/>
    <w:rsid w:val="189A26CC"/>
    <w:rsid w:val="189A2890"/>
    <w:rsid w:val="189B60D2"/>
    <w:rsid w:val="189D3888"/>
    <w:rsid w:val="18A24E51"/>
    <w:rsid w:val="18A60500"/>
    <w:rsid w:val="18A6584B"/>
    <w:rsid w:val="18A658A0"/>
    <w:rsid w:val="18A659D4"/>
    <w:rsid w:val="18A74003"/>
    <w:rsid w:val="18A77E47"/>
    <w:rsid w:val="18AC499D"/>
    <w:rsid w:val="18B14A2F"/>
    <w:rsid w:val="18B30AA8"/>
    <w:rsid w:val="18B4213D"/>
    <w:rsid w:val="18B94181"/>
    <w:rsid w:val="18B95E8C"/>
    <w:rsid w:val="18BE0695"/>
    <w:rsid w:val="18C33796"/>
    <w:rsid w:val="18C81E00"/>
    <w:rsid w:val="18CB69C6"/>
    <w:rsid w:val="18CC1AB8"/>
    <w:rsid w:val="18CC63AF"/>
    <w:rsid w:val="18CE5C46"/>
    <w:rsid w:val="18CE697B"/>
    <w:rsid w:val="18D11D48"/>
    <w:rsid w:val="18D841FF"/>
    <w:rsid w:val="18DA207B"/>
    <w:rsid w:val="18DA71D3"/>
    <w:rsid w:val="18DE05A0"/>
    <w:rsid w:val="18DE4EF5"/>
    <w:rsid w:val="18DF4FDA"/>
    <w:rsid w:val="18DF5EFE"/>
    <w:rsid w:val="18DF7746"/>
    <w:rsid w:val="18E00164"/>
    <w:rsid w:val="18E2195B"/>
    <w:rsid w:val="18E22332"/>
    <w:rsid w:val="18E22F02"/>
    <w:rsid w:val="18E5389A"/>
    <w:rsid w:val="18E82805"/>
    <w:rsid w:val="18EA01C9"/>
    <w:rsid w:val="18EE0ED7"/>
    <w:rsid w:val="18F04EFB"/>
    <w:rsid w:val="18FA6C59"/>
    <w:rsid w:val="18FC1A9F"/>
    <w:rsid w:val="19017996"/>
    <w:rsid w:val="19017DC9"/>
    <w:rsid w:val="19047269"/>
    <w:rsid w:val="19054B4D"/>
    <w:rsid w:val="19075A35"/>
    <w:rsid w:val="190B261F"/>
    <w:rsid w:val="191300A4"/>
    <w:rsid w:val="19131703"/>
    <w:rsid w:val="19187E76"/>
    <w:rsid w:val="191D238C"/>
    <w:rsid w:val="191D4D32"/>
    <w:rsid w:val="191F34B9"/>
    <w:rsid w:val="19202AD3"/>
    <w:rsid w:val="19245958"/>
    <w:rsid w:val="192631FD"/>
    <w:rsid w:val="192670A9"/>
    <w:rsid w:val="192B099F"/>
    <w:rsid w:val="19306900"/>
    <w:rsid w:val="19314EF4"/>
    <w:rsid w:val="19345FE9"/>
    <w:rsid w:val="19351D9A"/>
    <w:rsid w:val="19374F01"/>
    <w:rsid w:val="193776F6"/>
    <w:rsid w:val="193870C9"/>
    <w:rsid w:val="193B7B5D"/>
    <w:rsid w:val="193C38E7"/>
    <w:rsid w:val="193C57E0"/>
    <w:rsid w:val="193F1BB5"/>
    <w:rsid w:val="1943624D"/>
    <w:rsid w:val="19445ECC"/>
    <w:rsid w:val="19454B61"/>
    <w:rsid w:val="19492CB5"/>
    <w:rsid w:val="194C7A50"/>
    <w:rsid w:val="194E3FD0"/>
    <w:rsid w:val="19516989"/>
    <w:rsid w:val="19535F55"/>
    <w:rsid w:val="1955613D"/>
    <w:rsid w:val="19573135"/>
    <w:rsid w:val="19574871"/>
    <w:rsid w:val="1959253C"/>
    <w:rsid w:val="195A6DA2"/>
    <w:rsid w:val="195C7751"/>
    <w:rsid w:val="195E13B6"/>
    <w:rsid w:val="19623A5D"/>
    <w:rsid w:val="196326AA"/>
    <w:rsid w:val="19665E27"/>
    <w:rsid w:val="19682138"/>
    <w:rsid w:val="196841BB"/>
    <w:rsid w:val="196A0388"/>
    <w:rsid w:val="196A593E"/>
    <w:rsid w:val="196F78BE"/>
    <w:rsid w:val="19710467"/>
    <w:rsid w:val="197144A9"/>
    <w:rsid w:val="19731197"/>
    <w:rsid w:val="19740CBC"/>
    <w:rsid w:val="197607B7"/>
    <w:rsid w:val="197960A1"/>
    <w:rsid w:val="197E2EE8"/>
    <w:rsid w:val="198011A7"/>
    <w:rsid w:val="19806A4B"/>
    <w:rsid w:val="198A377E"/>
    <w:rsid w:val="198A5B93"/>
    <w:rsid w:val="198B2114"/>
    <w:rsid w:val="198C7FDB"/>
    <w:rsid w:val="198D1D43"/>
    <w:rsid w:val="19904B3D"/>
    <w:rsid w:val="19915D3C"/>
    <w:rsid w:val="199218DC"/>
    <w:rsid w:val="19935107"/>
    <w:rsid w:val="19941B4A"/>
    <w:rsid w:val="19955FCF"/>
    <w:rsid w:val="19965D72"/>
    <w:rsid w:val="199C4810"/>
    <w:rsid w:val="199C7AF2"/>
    <w:rsid w:val="19A03A86"/>
    <w:rsid w:val="19A21F94"/>
    <w:rsid w:val="19AE3C3A"/>
    <w:rsid w:val="19B0358C"/>
    <w:rsid w:val="19B314D4"/>
    <w:rsid w:val="19B3291A"/>
    <w:rsid w:val="19B80596"/>
    <w:rsid w:val="19B95B7D"/>
    <w:rsid w:val="19BB6A7B"/>
    <w:rsid w:val="19C0133D"/>
    <w:rsid w:val="19C03F28"/>
    <w:rsid w:val="19C060B2"/>
    <w:rsid w:val="19C4436E"/>
    <w:rsid w:val="19C80FE9"/>
    <w:rsid w:val="19CC6F3B"/>
    <w:rsid w:val="19CE1608"/>
    <w:rsid w:val="19CE23A1"/>
    <w:rsid w:val="19CE47E6"/>
    <w:rsid w:val="19CE5B46"/>
    <w:rsid w:val="19D40290"/>
    <w:rsid w:val="19D934D3"/>
    <w:rsid w:val="19DC37DE"/>
    <w:rsid w:val="19DF6BF6"/>
    <w:rsid w:val="19E01CB3"/>
    <w:rsid w:val="19E069D0"/>
    <w:rsid w:val="19E235AF"/>
    <w:rsid w:val="19E36693"/>
    <w:rsid w:val="19E529DF"/>
    <w:rsid w:val="19E8073C"/>
    <w:rsid w:val="19EA5302"/>
    <w:rsid w:val="19F53D46"/>
    <w:rsid w:val="19F72376"/>
    <w:rsid w:val="19F7612D"/>
    <w:rsid w:val="19F8632D"/>
    <w:rsid w:val="19F922D8"/>
    <w:rsid w:val="19F949C0"/>
    <w:rsid w:val="19FA2500"/>
    <w:rsid w:val="19FA6E77"/>
    <w:rsid w:val="19FB74C4"/>
    <w:rsid w:val="19FC500E"/>
    <w:rsid w:val="19FE73AF"/>
    <w:rsid w:val="1A035B1B"/>
    <w:rsid w:val="1A047A0D"/>
    <w:rsid w:val="1A09152A"/>
    <w:rsid w:val="1A0933D9"/>
    <w:rsid w:val="1A0A6A6E"/>
    <w:rsid w:val="1A0F4799"/>
    <w:rsid w:val="1A0F66A6"/>
    <w:rsid w:val="1A102F08"/>
    <w:rsid w:val="1A123088"/>
    <w:rsid w:val="1A1272C4"/>
    <w:rsid w:val="1A140D35"/>
    <w:rsid w:val="1A141BF2"/>
    <w:rsid w:val="1A1D19CF"/>
    <w:rsid w:val="1A200330"/>
    <w:rsid w:val="1A215FEF"/>
    <w:rsid w:val="1A2262B6"/>
    <w:rsid w:val="1A230BEC"/>
    <w:rsid w:val="1A237B88"/>
    <w:rsid w:val="1A242D24"/>
    <w:rsid w:val="1A2836A8"/>
    <w:rsid w:val="1A2B232F"/>
    <w:rsid w:val="1A2D2619"/>
    <w:rsid w:val="1A2E3A7F"/>
    <w:rsid w:val="1A2E7964"/>
    <w:rsid w:val="1A2F0174"/>
    <w:rsid w:val="1A30171C"/>
    <w:rsid w:val="1A313F5B"/>
    <w:rsid w:val="1A372560"/>
    <w:rsid w:val="1A384096"/>
    <w:rsid w:val="1A3B30DF"/>
    <w:rsid w:val="1A3F72F0"/>
    <w:rsid w:val="1A41472C"/>
    <w:rsid w:val="1A4400CF"/>
    <w:rsid w:val="1A442663"/>
    <w:rsid w:val="1A46187F"/>
    <w:rsid w:val="1A467FD0"/>
    <w:rsid w:val="1A4912DB"/>
    <w:rsid w:val="1A494C80"/>
    <w:rsid w:val="1A4C43D8"/>
    <w:rsid w:val="1A4D1DB0"/>
    <w:rsid w:val="1A4D2542"/>
    <w:rsid w:val="1A5328A6"/>
    <w:rsid w:val="1A5B78F7"/>
    <w:rsid w:val="1A5C5C5C"/>
    <w:rsid w:val="1A5F1286"/>
    <w:rsid w:val="1A6028E9"/>
    <w:rsid w:val="1A6036C6"/>
    <w:rsid w:val="1A615453"/>
    <w:rsid w:val="1A636D5A"/>
    <w:rsid w:val="1A6427C9"/>
    <w:rsid w:val="1A660AE4"/>
    <w:rsid w:val="1A666042"/>
    <w:rsid w:val="1A692F59"/>
    <w:rsid w:val="1A6A5EDE"/>
    <w:rsid w:val="1A6B4DAF"/>
    <w:rsid w:val="1A6C26CF"/>
    <w:rsid w:val="1A7340E7"/>
    <w:rsid w:val="1A757FEE"/>
    <w:rsid w:val="1A762FBD"/>
    <w:rsid w:val="1A765FCB"/>
    <w:rsid w:val="1A781F9D"/>
    <w:rsid w:val="1A782750"/>
    <w:rsid w:val="1A7856F9"/>
    <w:rsid w:val="1A7C33D7"/>
    <w:rsid w:val="1A7D5D6B"/>
    <w:rsid w:val="1A7E1F86"/>
    <w:rsid w:val="1A7E45EC"/>
    <w:rsid w:val="1A803D6D"/>
    <w:rsid w:val="1A810252"/>
    <w:rsid w:val="1A816BD7"/>
    <w:rsid w:val="1A822151"/>
    <w:rsid w:val="1A8943C1"/>
    <w:rsid w:val="1A906CF5"/>
    <w:rsid w:val="1A937424"/>
    <w:rsid w:val="1A9456C7"/>
    <w:rsid w:val="1A9723A6"/>
    <w:rsid w:val="1A974DB1"/>
    <w:rsid w:val="1A9C791D"/>
    <w:rsid w:val="1AA1694E"/>
    <w:rsid w:val="1AA16E0F"/>
    <w:rsid w:val="1AAA0BED"/>
    <w:rsid w:val="1AAA4E6B"/>
    <w:rsid w:val="1AAF7BC6"/>
    <w:rsid w:val="1AB12C01"/>
    <w:rsid w:val="1AB14110"/>
    <w:rsid w:val="1AB32409"/>
    <w:rsid w:val="1AB34BA5"/>
    <w:rsid w:val="1AB6285A"/>
    <w:rsid w:val="1AB8288C"/>
    <w:rsid w:val="1ABD1037"/>
    <w:rsid w:val="1AC04C98"/>
    <w:rsid w:val="1AC27AD9"/>
    <w:rsid w:val="1AC6106C"/>
    <w:rsid w:val="1AC62D53"/>
    <w:rsid w:val="1AC63078"/>
    <w:rsid w:val="1AC64957"/>
    <w:rsid w:val="1AC859C4"/>
    <w:rsid w:val="1ACA4CB2"/>
    <w:rsid w:val="1ACC6916"/>
    <w:rsid w:val="1ACF11F7"/>
    <w:rsid w:val="1AD10039"/>
    <w:rsid w:val="1AD13242"/>
    <w:rsid w:val="1AD444BB"/>
    <w:rsid w:val="1AD478B0"/>
    <w:rsid w:val="1AD61D18"/>
    <w:rsid w:val="1AD805AA"/>
    <w:rsid w:val="1ADA3A04"/>
    <w:rsid w:val="1ADB1A2F"/>
    <w:rsid w:val="1ADC6994"/>
    <w:rsid w:val="1ADD4CBA"/>
    <w:rsid w:val="1ADF019D"/>
    <w:rsid w:val="1ADF267E"/>
    <w:rsid w:val="1AE45265"/>
    <w:rsid w:val="1AE5657D"/>
    <w:rsid w:val="1AE833E3"/>
    <w:rsid w:val="1AE90C4B"/>
    <w:rsid w:val="1AE96514"/>
    <w:rsid w:val="1AEB561C"/>
    <w:rsid w:val="1AEF027C"/>
    <w:rsid w:val="1AF02302"/>
    <w:rsid w:val="1AF40B5B"/>
    <w:rsid w:val="1AF916A0"/>
    <w:rsid w:val="1AFA0A6B"/>
    <w:rsid w:val="1AFE1FFA"/>
    <w:rsid w:val="1AFE4136"/>
    <w:rsid w:val="1AFF28F8"/>
    <w:rsid w:val="1B016987"/>
    <w:rsid w:val="1B072D74"/>
    <w:rsid w:val="1B0921C3"/>
    <w:rsid w:val="1B0F63F2"/>
    <w:rsid w:val="1B10392B"/>
    <w:rsid w:val="1B10529D"/>
    <w:rsid w:val="1B144A2C"/>
    <w:rsid w:val="1B153881"/>
    <w:rsid w:val="1B187F2F"/>
    <w:rsid w:val="1B1A1CF2"/>
    <w:rsid w:val="1B1B11E4"/>
    <w:rsid w:val="1B1B712A"/>
    <w:rsid w:val="1B214748"/>
    <w:rsid w:val="1B230706"/>
    <w:rsid w:val="1B2454A4"/>
    <w:rsid w:val="1B253162"/>
    <w:rsid w:val="1B271F36"/>
    <w:rsid w:val="1B276B2F"/>
    <w:rsid w:val="1B2C147F"/>
    <w:rsid w:val="1B2E15AA"/>
    <w:rsid w:val="1B2E54E3"/>
    <w:rsid w:val="1B34418A"/>
    <w:rsid w:val="1B3503DF"/>
    <w:rsid w:val="1B37498B"/>
    <w:rsid w:val="1B382B9E"/>
    <w:rsid w:val="1B3A2A7C"/>
    <w:rsid w:val="1B3F26F8"/>
    <w:rsid w:val="1B41361F"/>
    <w:rsid w:val="1B424091"/>
    <w:rsid w:val="1B474C65"/>
    <w:rsid w:val="1B476397"/>
    <w:rsid w:val="1B486295"/>
    <w:rsid w:val="1B4D34EA"/>
    <w:rsid w:val="1B4F6FB4"/>
    <w:rsid w:val="1B50666F"/>
    <w:rsid w:val="1B52459E"/>
    <w:rsid w:val="1B546FD1"/>
    <w:rsid w:val="1B590B20"/>
    <w:rsid w:val="1B5A216D"/>
    <w:rsid w:val="1B5C0C7B"/>
    <w:rsid w:val="1B5C77A3"/>
    <w:rsid w:val="1B5F6074"/>
    <w:rsid w:val="1B60261B"/>
    <w:rsid w:val="1B6649B0"/>
    <w:rsid w:val="1B691CB8"/>
    <w:rsid w:val="1B697EA8"/>
    <w:rsid w:val="1B6D5C34"/>
    <w:rsid w:val="1B70730A"/>
    <w:rsid w:val="1B720C2F"/>
    <w:rsid w:val="1B724FAE"/>
    <w:rsid w:val="1B753A63"/>
    <w:rsid w:val="1B791861"/>
    <w:rsid w:val="1B7B10B8"/>
    <w:rsid w:val="1B7D4B3B"/>
    <w:rsid w:val="1B7F5ED5"/>
    <w:rsid w:val="1B8124DE"/>
    <w:rsid w:val="1B8172C7"/>
    <w:rsid w:val="1B8326C0"/>
    <w:rsid w:val="1B8C33BC"/>
    <w:rsid w:val="1B8D06D7"/>
    <w:rsid w:val="1B8E0E3D"/>
    <w:rsid w:val="1B8E2B2E"/>
    <w:rsid w:val="1B8F1A44"/>
    <w:rsid w:val="1B8F5B60"/>
    <w:rsid w:val="1B915EFB"/>
    <w:rsid w:val="1B9474E7"/>
    <w:rsid w:val="1B960474"/>
    <w:rsid w:val="1B985A0B"/>
    <w:rsid w:val="1B9B02B6"/>
    <w:rsid w:val="1BA24F6C"/>
    <w:rsid w:val="1BA75C25"/>
    <w:rsid w:val="1BA7786F"/>
    <w:rsid w:val="1BA9624A"/>
    <w:rsid w:val="1BA97D16"/>
    <w:rsid w:val="1BAC54A4"/>
    <w:rsid w:val="1BB17F9B"/>
    <w:rsid w:val="1BB75308"/>
    <w:rsid w:val="1BBB6B1B"/>
    <w:rsid w:val="1BBC7515"/>
    <w:rsid w:val="1BC03EB3"/>
    <w:rsid w:val="1BC03F94"/>
    <w:rsid w:val="1BC15084"/>
    <w:rsid w:val="1BC57A43"/>
    <w:rsid w:val="1BC644AB"/>
    <w:rsid w:val="1BCB3860"/>
    <w:rsid w:val="1BCE2676"/>
    <w:rsid w:val="1BD84ECA"/>
    <w:rsid w:val="1BD91843"/>
    <w:rsid w:val="1BDC1F99"/>
    <w:rsid w:val="1BDF46BC"/>
    <w:rsid w:val="1BE20247"/>
    <w:rsid w:val="1BE2499F"/>
    <w:rsid w:val="1BE3422B"/>
    <w:rsid w:val="1BE5228E"/>
    <w:rsid w:val="1BE57200"/>
    <w:rsid w:val="1BEA0F49"/>
    <w:rsid w:val="1BEA65B5"/>
    <w:rsid w:val="1BEF4A9B"/>
    <w:rsid w:val="1BEF65FF"/>
    <w:rsid w:val="1BF0663E"/>
    <w:rsid w:val="1BF259CF"/>
    <w:rsid w:val="1BF60C42"/>
    <w:rsid w:val="1BF67132"/>
    <w:rsid w:val="1BF71940"/>
    <w:rsid w:val="1BFB5C8F"/>
    <w:rsid w:val="1BFD6621"/>
    <w:rsid w:val="1C006854"/>
    <w:rsid w:val="1C012979"/>
    <w:rsid w:val="1C061731"/>
    <w:rsid w:val="1C071AD7"/>
    <w:rsid w:val="1C0915FD"/>
    <w:rsid w:val="1C0C2133"/>
    <w:rsid w:val="1C1005E6"/>
    <w:rsid w:val="1C106FEE"/>
    <w:rsid w:val="1C114B01"/>
    <w:rsid w:val="1C14328A"/>
    <w:rsid w:val="1C1574ED"/>
    <w:rsid w:val="1C161DDD"/>
    <w:rsid w:val="1C192547"/>
    <w:rsid w:val="1C197B20"/>
    <w:rsid w:val="1C1E13A8"/>
    <w:rsid w:val="1C1F4DF2"/>
    <w:rsid w:val="1C1F7253"/>
    <w:rsid w:val="1C202C5C"/>
    <w:rsid w:val="1C212B2F"/>
    <w:rsid w:val="1C212D7A"/>
    <w:rsid w:val="1C247350"/>
    <w:rsid w:val="1C25519B"/>
    <w:rsid w:val="1C287345"/>
    <w:rsid w:val="1C292DB0"/>
    <w:rsid w:val="1C2B555A"/>
    <w:rsid w:val="1C2D3C87"/>
    <w:rsid w:val="1C2E6AF9"/>
    <w:rsid w:val="1C2F0966"/>
    <w:rsid w:val="1C3175FE"/>
    <w:rsid w:val="1C3434BF"/>
    <w:rsid w:val="1C344A55"/>
    <w:rsid w:val="1C370A42"/>
    <w:rsid w:val="1C382F64"/>
    <w:rsid w:val="1C3970E6"/>
    <w:rsid w:val="1C3A092D"/>
    <w:rsid w:val="1C3F0A9A"/>
    <w:rsid w:val="1C3F23A4"/>
    <w:rsid w:val="1C3F3FA5"/>
    <w:rsid w:val="1C3F4596"/>
    <w:rsid w:val="1C3F607A"/>
    <w:rsid w:val="1C4045BA"/>
    <w:rsid w:val="1C416539"/>
    <w:rsid w:val="1C446998"/>
    <w:rsid w:val="1C47468D"/>
    <w:rsid w:val="1C4930B8"/>
    <w:rsid w:val="1C4A028D"/>
    <w:rsid w:val="1C5262E8"/>
    <w:rsid w:val="1C542E16"/>
    <w:rsid w:val="1C561FB0"/>
    <w:rsid w:val="1C5C70C4"/>
    <w:rsid w:val="1C5D7A0C"/>
    <w:rsid w:val="1C605A48"/>
    <w:rsid w:val="1C611E6D"/>
    <w:rsid w:val="1C623275"/>
    <w:rsid w:val="1C646D50"/>
    <w:rsid w:val="1C661535"/>
    <w:rsid w:val="1C6D1F48"/>
    <w:rsid w:val="1C6D4E8F"/>
    <w:rsid w:val="1C721395"/>
    <w:rsid w:val="1C751F64"/>
    <w:rsid w:val="1C756C68"/>
    <w:rsid w:val="1C7826F0"/>
    <w:rsid w:val="1C7A2AB8"/>
    <w:rsid w:val="1C7F3E27"/>
    <w:rsid w:val="1C811A52"/>
    <w:rsid w:val="1C82290C"/>
    <w:rsid w:val="1C833C80"/>
    <w:rsid w:val="1C840525"/>
    <w:rsid w:val="1C84143D"/>
    <w:rsid w:val="1C856A02"/>
    <w:rsid w:val="1C872CDB"/>
    <w:rsid w:val="1C8A2374"/>
    <w:rsid w:val="1C8A516B"/>
    <w:rsid w:val="1C8C2457"/>
    <w:rsid w:val="1C8C3BB7"/>
    <w:rsid w:val="1C8D44DE"/>
    <w:rsid w:val="1C8E1A24"/>
    <w:rsid w:val="1C913910"/>
    <w:rsid w:val="1C9402E2"/>
    <w:rsid w:val="1C966D51"/>
    <w:rsid w:val="1CA054F4"/>
    <w:rsid w:val="1CA21237"/>
    <w:rsid w:val="1CA32549"/>
    <w:rsid w:val="1CA8178A"/>
    <w:rsid w:val="1CA83C41"/>
    <w:rsid w:val="1CB013FF"/>
    <w:rsid w:val="1CB049E6"/>
    <w:rsid w:val="1CB351C0"/>
    <w:rsid w:val="1CB36CDC"/>
    <w:rsid w:val="1CB54135"/>
    <w:rsid w:val="1CB54BB1"/>
    <w:rsid w:val="1CBB218C"/>
    <w:rsid w:val="1CCC0419"/>
    <w:rsid w:val="1CCE090A"/>
    <w:rsid w:val="1CCE2135"/>
    <w:rsid w:val="1CCE7136"/>
    <w:rsid w:val="1CCF43BF"/>
    <w:rsid w:val="1CD20B0C"/>
    <w:rsid w:val="1CD55A52"/>
    <w:rsid w:val="1CD7317F"/>
    <w:rsid w:val="1CD7334C"/>
    <w:rsid w:val="1CD80C01"/>
    <w:rsid w:val="1CDD1533"/>
    <w:rsid w:val="1CDF0057"/>
    <w:rsid w:val="1CE207A6"/>
    <w:rsid w:val="1CE52C81"/>
    <w:rsid w:val="1CE81945"/>
    <w:rsid w:val="1CE819CC"/>
    <w:rsid w:val="1CF0061F"/>
    <w:rsid w:val="1CF073E5"/>
    <w:rsid w:val="1CF46060"/>
    <w:rsid w:val="1CF96E78"/>
    <w:rsid w:val="1CFD2F9D"/>
    <w:rsid w:val="1D0150EB"/>
    <w:rsid w:val="1D0449B4"/>
    <w:rsid w:val="1D065EFD"/>
    <w:rsid w:val="1D0848E2"/>
    <w:rsid w:val="1D0A3E00"/>
    <w:rsid w:val="1D0C5058"/>
    <w:rsid w:val="1D0E03DF"/>
    <w:rsid w:val="1D1464F3"/>
    <w:rsid w:val="1D146777"/>
    <w:rsid w:val="1D187DD7"/>
    <w:rsid w:val="1D1B2544"/>
    <w:rsid w:val="1D1C7545"/>
    <w:rsid w:val="1D1F4B85"/>
    <w:rsid w:val="1D227225"/>
    <w:rsid w:val="1D291FA4"/>
    <w:rsid w:val="1D2B7078"/>
    <w:rsid w:val="1D2E31BC"/>
    <w:rsid w:val="1D2E4502"/>
    <w:rsid w:val="1D2F7E82"/>
    <w:rsid w:val="1D316956"/>
    <w:rsid w:val="1D317A11"/>
    <w:rsid w:val="1D3664C4"/>
    <w:rsid w:val="1D374277"/>
    <w:rsid w:val="1D3823F1"/>
    <w:rsid w:val="1D383A92"/>
    <w:rsid w:val="1D392227"/>
    <w:rsid w:val="1D403849"/>
    <w:rsid w:val="1D435C2E"/>
    <w:rsid w:val="1D4425B7"/>
    <w:rsid w:val="1D474483"/>
    <w:rsid w:val="1D493671"/>
    <w:rsid w:val="1D517D24"/>
    <w:rsid w:val="1D56304E"/>
    <w:rsid w:val="1D590050"/>
    <w:rsid w:val="1D5A45CF"/>
    <w:rsid w:val="1D5C6D5C"/>
    <w:rsid w:val="1D5D36BC"/>
    <w:rsid w:val="1D5E5609"/>
    <w:rsid w:val="1D5F27C5"/>
    <w:rsid w:val="1D616B64"/>
    <w:rsid w:val="1D7266AA"/>
    <w:rsid w:val="1D777FD1"/>
    <w:rsid w:val="1D8047E7"/>
    <w:rsid w:val="1D823804"/>
    <w:rsid w:val="1D834723"/>
    <w:rsid w:val="1D84257F"/>
    <w:rsid w:val="1D853D98"/>
    <w:rsid w:val="1D880496"/>
    <w:rsid w:val="1D8A0943"/>
    <w:rsid w:val="1D8A3E31"/>
    <w:rsid w:val="1D8E6424"/>
    <w:rsid w:val="1D9271C7"/>
    <w:rsid w:val="1D936263"/>
    <w:rsid w:val="1D94745E"/>
    <w:rsid w:val="1D980C67"/>
    <w:rsid w:val="1D9E48FC"/>
    <w:rsid w:val="1DA043B4"/>
    <w:rsid w:val="1DA4307D"/>
    <w:rsid w:val="1DA60E0C"/>
    <w:rsid w:val="1DA6376A"/>
    <w:rsid w:val="1DA6470E"/>
    <w:rsid w:val="1DA80B1A"/>
    <w:rsid w:val="1DA83753"/>
    <w:rsid w:val="1DA860E7"/>
    <w:rsid w:val="1DA86412"/>
    <w:rsid w:val="1DAF4CB9"/>
    <w:rsid w:val="1DB65EB3"/>
    <w:rsid w:val="1DB91814"/>
    <w:rsid w:val="1DBB0E8E"/>
    <w:rsid w:val="1DC105DF"/>
    <w:rsid w:val="1DC1116A"/>
    <w:rsid w:val="1DC37D43"/>
    <w:rsid w:val="1DC43348"/>
    <w:rsid w:val="1DC43B16"/>
    <w:rsid w:val="1DC4453C"/>
    <w:rsid w:val="1DC60D9A"/>
    <w:rsid w:val="1DC651F1"/>
    <w:rsid w:val="1DC8241A"/>
    <w:rsid w:val="1DC91D40"/>
    <w:rsid w:val="1DD27F86"/>
    <w:rsid w:val="1DD36B81"/>
    <w:rsid w:val="1DD55930"/>
    <w:rsid w:val="1DD57A7A"/>
    <w:rsid w:val="1DD63EC1"/>
    <w:rsid w:val="1DD72006"/>
    <w:rsid w:val="1DD74BAF"/>
    <w:rsid w:val="1DD94288"/>
    <w:rsid w:val="1DDB4978"/>
    <w:rsid w:val="1DDC37F3"/>
    <w:rsid w:val="1DE3144B"/>
    <w:rsid w:val="1DE37B1D"/>
    <w:rsid w:val="1DE66FDB"/>
    <w:rsid w:val="1DE72402"/>
    <w:rsid w:val="1DE73CEF"/>
    <w:rsid w:val="1DEA4525"/>
    <w:rsid w:val="1DEB746C"/>
    <w:rsid w:val="1DEC2C09"/>
    <w:rsid w:val="1DF0665E"/>
    <w:rsid w:val="1DF351CD"/>
    <w:rsid w:val="1DF80EAB"/>
    <w:rsid w:val="1DF90A8F"/>
    <w:rsid w:val="1DFC4016"/>
    <w:rsid w:val="1DFE2A4C"/>
    <w:rsid w:val="1DFE34A0"/>
    <w:rsid w:val="1E007001"/>
    <w:rsid w:val="1E0558D3"/>
    <w:rsid w:val="1E0618C1"/>
    <w:rsid w:val="1E073978"/>
    <w:rsid w:val="1E077C39"/>
    <w:rsid w:val="1E0E6854"/>
    <w:rsid w:val="1E11728D"/>
    <w:rsid w:val="1E141FC5"/>
    <w:rsid w:val="1E1476DC"/>
    <w:rsid w:val="1E172BBD"/>
    <w:rsid w:val="1E194380"/>
    <w:rsid w:val="1E1D56A5"/>
    <w:rsid w:val="1E25329B"/>
    <w:rsid w:val="1E2542D1"/>
    <w:rsid w:val="1E270C02"/>
    <w:rsid w:val="1E271D03"/>
    <w:rsid w:val="1E285F29"/>
    <w:rsid w:val="1E2A6E85"/>
    <w:rsid w:val="1E2E20E9"/>
    <w:rsid w:val="1E3000AC"/>
    <w:rsid w:val="1E301721"/>
    <w:rsid w:val="1E30537E"/>
    <w:rsid w:val="1E326EDA"/>
    <w:rsid w:val="1E391DB3"/>
    <w:rsid w:val="1E3B6A9F"/>
    <w:rsid w:val="1E3F7B79"/>
    <w:rsid w:val="1E4038C7"/>
    <w:rsid w:val="1E4744D0"/>
    <w:rsid w:val="1E4B7EEC"/>
    <w:rsid w:val="1E4E7C2A"/>
    <w:rsid w:val="1E5353ED"/>
    <w:rsid w:val="1E5775AC"/>
    <w:rsid w:val="1E5846BF"/>
    <w:rsid w:val="1E59489D"/>
    <w:rsid w:val="1E5C164E"/>
    <w:rsid w:val="1E5E7C53"/>
    <w:rsid w:val="1E615434"/>
    <w:rsid w:val="1E6505B5"/>
    <w:rsid w:val="1E677058"/>
    <w:rsid w:val="1E6B28AC"/>
    <w:rsid w:val="1E6C21EC"/>
    <w:rsid w:val="1E6D0725"/>
    <w:rsid w:val="1E717896"/>
    <w:rsid w:val="1E7554E1"/>
    <w:rsid w:val="1E7576AF"/>
    <w:rsid w:val="1E7921BF"/>
    <w:rsid w:val="1E7B5DAB"/>
    <w:rsid w:val="1E7C569B"/>
    <w:rsid w:val="1E7D65F6"/>
    <w:rsid w:val="1E82523D"/>
    <w:rsid w:val="1E8260DC"/>
    <w:rsid w:val="1E876FC3"/>
    <w:rsid w:val="1E891AEE"/>
    <w:rsid w:val="1E8E65A3"/>
    <w:rsid w:val="1E94083C"/>
    <w:rsid w:val="1E9937DF"/>
    <w:rsid w:val="1E9B183A"/>
    <w:rsid w:val="1E9D1AAB"/>
    <w:rsid w:val="1EA015BC"/>
    <w:rsid w:val="1EA70BF8"/>
    <w:rsid w:val="1EA70FCC"/>
    <w:rsid w:val="1EA90C2A"/>
    <w:rsid w:val="1EA91AF1"/>
    <w:rsid w:val="1EAD3977"/>
    <w:rsid w:val="1EAE625C"/>
    <w:rsid w:val="1EB719E8"/>
    <w:rsid w:val="1EB7653D"/>
    <w:rsid w:val="1EB94142"/>
    <w:rsid w:val="1EBC7E32"/>
    <w:rsid w:val="1EBD71F2"/>
    <w:rsid w:val="1EBF1426"/>
    <w:rsid w:val="1EBF69BB"/>
    <w:rsid w:val="1EC52EDD"/>
    <w:rsid w:val="1EC6273F"/>
    <w:rsid w:val="1EC8188E"/>
    <w:rsid w:val="1EC94B39"/>
    <w:rsid w:val="1ECC1392"/>
    <w:rsid w:val="1ECC1FDB"/>
    <w:rsid w:val="1ECC6307"/>
    <w:rsid w:val="1ECE695A"/>
    <w:rsid w:val="1ED071D6"/>
    <w:rsid w:val="1ED36C70"/>
    <w:rsid w:val="1ED71C1A"/>
    <w:rsid w:val="1EDA0F08"/>
    <w:rsid w:val="1EDC1E14"/>
    <w:rsid w:val="1EDD2D97"/>
    <w:rsid w:val="1EDF34CA"/>
    <w:rsid w:val="1EE06AA0"/>
    <w:rsid w:val="1EE34D24"/>
    <w:rsid w:val="1EE911FE"/>
    <w:rsid w:val="1EEC5A06"/>
    <w:rsid w:val="1EF0755B"/>
    <w:rsid w:val="1EF54A38"/>
    <w:rsid w:val="1EF72723"/>
    <w:rsid w:val="1EF875DF"/>
    <w:rsid w:val="1EFB2DCE"/>
    <w:rsid w:val="1EFF08C7"/>
    <w:rsid w:val="1EFF3D52"/>
    <w:rsid w:val="1EFF5F23"/>
    <w:rsid w:val="1F043FF1"/>
    <w:rsid w:val="1F0625DD"/>
    <w:rsid w:val="1F072A94"/>
    <w:rsid w:val="1F074BBA"/>
    <w:rsid w:val="1F09482F"/>
    <w:rsid w:val="1F096A63"/>
    <w:rsid w:val="1F105BB3"/>
    <w:rsid w:val="1F106D26"/>
    <w:rsid w:val="1F130856"/>
    <w:rsid w:val="1F15486D"/>
    <w:rsid w:val="1F165FE8"/>
    <w:rsid w:val="1F1840BF"/>
    <w:rsid w:val="1F1A4017"/>
    <w:rsid w:val="1F1B4C27"/>
    <w:rsid w:val="1F1C23F1"/>
    <w:rsid w:val="1F1E429D"/>
    <w:rsid w:val="1F1F45E0"/>
    <w:rsid w:val="1F265B29"/>
    <w:rsid w:val="1F266ACD"/>
    <w:rsid w:val="1F283662"/>
    <w:rsid w:val="1F2A06A2"/>
    <w:rsid w:val="1F2C0B8D"/>
    <w:rsid w:val="1F301408"/>
    <w:rsid w:val="1F3B2DE0"/>
    <w:rsid w:val="1F3D3547"/>
    <w:rsid w:val="1F416472"/>
    <w:rsid w:val="1F420088"/>
    <w:rsid w:val="1F422EEA"/>
    <w:rsid w:val="1F45655E"/>
    <w:rsid w:val="1F456766"/>
    <w:rsid w:val="1F4629DA"/>
    <w:rsid w:val="1F464CC1"/>
    <w:rsid w:val="1F4A145B"/>
    <w:rsid w:val="1F4A2BD3"/>
    <w:rsid w:val="1F4C6E24"/>
    <w:rsid w:val="1F4D211F"/>
    <w:rsid w:val="1F4F4AEC"/>
    <w:rsid w:val="1F51670C"/>
    <w:rsid w:val="1F525028"/>
    <w:rsid w:val="1F5546B4"/>
    <w:rsid w:val="1F565438"/>
    <w:rsid w:val="1F573951"/>
    <w:rsid w:val="1F591BD7"/>
    <w:rsid w:val="1F5A1426"/>
    <w:rsid w:val="1F5A36EA"/>
    <w:rsid w:val="1F5A4399"/>
    <w:rsid w:val="1F5C19F5"/>
    <w:rsid w:val="1F5C46A0"/>
    <w:rsid w:val="1F616D09"/>
    <w:rsid w:val="1F63768C"/>
    <w:rsid w:val="1F637BCB"/>
    <w:rsid w:val="1F6410B2"/>
    <w:rsid w:val="1F6666B0"/>
    <w:rsid w:val="1F6B4537"/>
    <w:rsid w:val="1F6E3B85"/>
    <w:rsid w:val="1F6E5633"/>
    <w:rsid w:val="1F6E6857"/>
    <w:rsid w:val="1F712059"/>
    <w:rsid w:val="1F724D6D"/>
    <w:rsid w:val="1F726A36"/>
    <w:rsid w:val="1F727815"/>
    <w:rsid w:val="1F7400B1"/>
    <w:rsid w:val="1F760EC9"/>
    <w:rsid w:val="1F7A52E9"/>
    <w:rsid w:val="1F7C3A57"/>
    <w:rsid w:val="1F802621"/>
    <w:rsid w:val="1F921123"/>
    <w:rsid w:val="1F9579C4"/>
    <w:rsid w:val="1F9A13CD"/>
    <w:rsid w:val="1FA30FF6"/>
    <w:rsid w:val="1FA5218C"/>
    <w:rsid w:val="1FA5492B"/>
    <w:rsid w:val="1FA55575"/>
    <w:rsid w:val="1FA81C03"/>
    <w:rsid w:val="1FA85442"/>
    <w:rsid w:val="1FAA603C"/>
    <w:rsid w:val="1FAB7F27"/>
    <w:rsid w:val="1FAD0172"/>
    <w:rsid w:val="1FB01019"/>
    <w:rsid w:val="1FB377EC"/>
    <w:rsid w:val="1FB45615"/>
    <w:rsid w:val="1FBB2D93"/>
    <w:rsid w:val="1FBB6257"/>
    <w:rsid w:val="1FBE3D7B"/>
    <w:rsid w:val="1FBF4420"/>
    <w:rsid w:val="1FBF7EF8"/>
    <w:rsid w:val="1FC4119E"/>
    <w:rsid w:val="1FC67DEA"/>
    <w:rsid w:val="1FCB7119"/>
    <w:rsid w:val="1FCD19E5"/>
    <w:rsid w:val="1FD105D3"/>
    <w:rsid w:val="1FD458BF"/>
    <w:rsid w:val="1FD75FDD"/>
    <w:rsid w:val="1FD816CC"/>
    <w:rsid w:val="1FD96045"/>
    <w:rsid w:val="1FDA4FBF"/>
    <w:rsid w:val="1FDA7A5E"/>
    <w:rsid w:val="1FDB0372"/>
    <w:rsid w:val="1FDF0AFC"/>
    <w:rsid w:val="1FE01B46"/>
    <w:rsid w:val="1FE2511D"/>
    <w:rsid w:val="1FE27D7A"/>
    <w:rsid w:val="1FE57D37"/>
    <w:rsid w:val="1FEB7EF5"/>
    <w:rsid w:val="1FF02C39"/>
    <w:rsid w:val="1FF138B9"/>
    <w:rsid w:val="1FF21E65"/>
    <w:rsid w:val="1FF40688"/>
    <w:rsid w:val="1FF561AE"/>
    <w:rsid w:val="1FFC1E81"/>
    <w:rsid w:val="1FFE1956"/>
    <w:rsid w:val="20022DA1"/>
    <w:rsid w:val="2002306C"/>
    <w:rsid w:val="2003681D"/>
    <w:rsid w:val="200426C3"/>
    <w:rsid w:val="20047C9B"/>
    <w:rsid w:val="20050001"/>
    <w:rsid w:val="20054F6C"/>
    <w:rsid w:val="200676EA"/>
    <w:rsid w:val="200756CA"/>
    <w:rsid w:val="200923CD"/>
    <w:rsid w:val="200B690B"/>
    <w:rsid w:val="200D557F"/>
    <w:rsid w:val="200F1FC7"/>
    <w:rsid w:val="201067BB"/>
    <w:rsid w:val="201144FB"/>
    <w:rsid w:val="201811C8"/>
    <w:rsid w:val="201862BF"/>
    <w:rsid w:val="20191A1B"/>
    <w:rsid w:val="2019324F"/>
    <w:rsid w:val="201C3274"/>
    <w:rsid w:val="201E565A"/>
    <w:rsid w:val="201F749D"/>
    <w:rsid w:val="20212E9F"/>
    <w:rsid w:val="2023401C"/>
    <w:rsid w:val="20235C7D"/>
    <w:rsid w:val="202534D0"/>
    <w:rsid w:val="20291F95"/>
    <w:rsid w:val="202A17BC"/>
    <w:rsid w:val="202B0E67"/>
    <w:rsid w:val="202B269B"/>
    <w:rsid w:val="202C0F31"/>
    <w:rsid w:val="202C3228"/>
    <w:rsid w:val="202F2054"/>
    <w:rsid w:val="203750F3"/>
    <w:rsid w:val="203E293D"/>
    <w:rsid w:val="20400632"/>
    <w:rsid w:val="204010F6"/>
    <w:rsid w:val="20411514"/>
    <w:rsid w:val="2041336D"/>
    <w:rsid w:val="20422792"/>
    <w:rsid w:val="20491709"/>
    <w:rsid w:val="20494439"/>
    <w:rsid w:val="204B2D58"/>
    <w:rsid w:val="204C4C15"/>
    <w:rsid w:val="204E6A1E"/>
    <w:rsid w:val="2050624F"/>
    <w:rsid w:val="205336DC"/>
    <w:rsid w:val="20543638"/>
    <w:rsid w:val="20557FBA"/>
    <w:rsid w:val="205D6CE3"/>
    <w:rsid w:val="205F75F4"/>
    <w:rsid w:val="20633935"/>
    <w:rsid w:val="20655843"/>
    <w:rsid w:val="20686980"/>
    <w:rsid w:val="20686BE2"/>
    <w:rsid w:val="206A26F8"/>
    <w:rsid w:val="206B3172"/>
    <w:rsid w:val="206B78F0"/>
    <w:rsid w:val="206E67AA"/>
    <w:rsid w:val="20711CD8"/>
    <w:rsid w:val="2071706B"/>
    <w:rsid w:val="207277AD"/>
    <w:rsid w:val="20732812"/>
    <w:rsid w:val="20734209"/>
    <w:rsid w:val="207378DE"/>
    <w:rsid w:val="207437B0"/>
    <w:rsid w:val="207B7AFE"/>
    <w:rsid w:val="207D5D6C"/>
    <w:rsid w:val="20845A3E"/>
    <w:rsid w:val="20880719"/>
    <w:rsid w:val="208835F0"/>
    <w:rsid w:val="208E1790"/>
    <w:rsid w:val="208E2A9C"/>
    <w:rsid w:val="20920EA7"/>
    <w:rsid w:val="209433A7"/>
    <w:rsid w:val="209576D9"/>
    <w:rsid w:val="209968CB"/>
    <w:rsid w:val="209B6A7F"/>
    <w:rsid w:val="209C2289"/>
    <w:rsid w:val="209C352F"/>
    <w:rsid w:val="209C6A7D"/>
    <w:rsid w:val="209D5A2F"/>
    <w:rsid w:val="209F1944"/>
    <w:rsid w:val="20A06481"/>
    <w:rsid w:val="20A84BB8"/>
    <w:rsid w:val="20AA1356"/>
    <w:rsid w:val="20AA3526"/>
    <w:rsid w:val="20AA51EA"/>
    <w:rsid w:val="20AC6A25"/>
    <w:rsid w:val="20AC7CD3"/>
    <w:rsid w:val="20AF0A83"/>
    <w:rsid w:val="20AF25C0"/>
    <w:rsid w:val="20B148DD"/>
    <w:rsid w:val="20B17D6C"/>
    <w:rsid w:val="20B26E43"/>
    <w:rsid w:val="20B37B78"/>
    <w:rsid w:val="20B712DD"/>
    <w:rsid w:val="20B75391"/>
    <w:rsid w:val="20B82FCE"/>
    <w:rsid w:val="20B91623"/>
    <w:rsid w:val="20B9772C"/>
    <w:rsid w:val="20BD06AD"/>
    <w:rsid w:val="20BD1E39"/>
    <w:rsid w:val="20BE576C"/>
    <w:rsid w:val="20CB6A1F"/>
    <w:rsid w:val="20D03257"/>
    <w:rsid w:val="20D04B10"/>
    <w:rsid w:val="20D137D3"/>
    <w:rsid w:val="20D14525"/>
    <w:rsid w:val="20D168E4"/>
    <w:rsid w:val="20D21480"/>
    <w:rsid w:val="20D45C46"/>
    <w:rsid w:val="20D46015"/>
    <w:rsid w:val="20D75020"/>
    <w:rsid w:val="20D83957"/>
    <w:rsid w:val="20DA0AD1"/>
    <w:rsid w:val="20DE0E79"/>
    <w:rsid w:val="20DF31DD"/>
    <w:rsid w:val="20E14270"/>
    <w:rsid w:val="20E25F0C"/>
    <w:rsid w:val="20E6328D"/>
    <w:rsid w:val="20E97B3B"/>
    <w:rsid w:val="20EA7C8F"/>
    <w:rsid w:val="20EB5B65"/>
    <w:rsid w:val="20EB6E80"/>
    <w:rsid w:val="20EC5ACC"/>
    <w:rsid w:val="20EE1917"/>
    <w:rsid w:val="20EF79A5"/>
    <w:rsid w:val="20F0060D"/>
    <w:rsid w:val="20F12E19"/>
    <w:rsid w:val="20F31D6E"/>
    <w:rsid w:val="20F7443D"/>
    <w:rsid w:val="20FC5C53"/>
    <w:rsid w:val="20FD2A10"/>
    <w:rsid w:val="20FD5F1E"/>
    <w:rsid w:val="20FE5070"/>
    <w:rsid w:val="21022B03"/>
    <w:rsid w:val="21026542"/>
    <w:rsid w:val="21036F7A"/>
    <w:rsid w:val="21052421"/>
    <w:rsid w:val="21052595"/>
    <w:rsid w:val="21062692"/>
    <w:rsid w:val="211131C2"/>
    <w:rsid w:val="211512EF"/>
    <w:rsid w:val="211553AD"/>
    <w:rsid w:val="2116462E"/>
    <w:rsid w:val="211924C2"/>
    <w:rsid w:val="211C194A"/>
    <w:rsid w:val="211E4CA4"/>
    <w:rsid w:val="211E5920"/>
    <w:rsid w:val="211F4F10"/>
    <w:rsid w:val="21213D7F"/>
    <w:rsid w:val="21216E48"/>
    <w:rsid w:val="2122564D"/>
    <w:rsid w:val="21230B77"/>
    <w:rsid w:val="21246D21"/>
    <w:rsid w:val="21250200"/>
    <w:rsid w:val="212705E9"/>
    <w:rsid w:val="21296583"/>
    <w:rsid w:val="21297D07"/>
    <w:rsid w:val="212A4253"/>
    <w:rsid w:val="213351E0"/>
    <w:rsid w:val="2135744C"/>
    <w:rsid w:val="213A316D"/>
    <w:rsid w:val="213B3BF4"/>
    <w:rsid w:val="213D025B"/>
    <w:rsid w:val="213D1BBA"/>
    <w:rsid w:val="213E48EA"/>
    <w:rsid w:val="213E4B42"/>
    <w:rsid w:val="21423FE0"/>
    <w:rsid w:val="214256BE"/>
    <w:rsid w:val="21427F3E"/>
    <w:rsid w:val="214622F9"/>
    <w:rsid w:val="21473974"/>
    <w:rsid w:val="2148189B"/>
    <w:rsid w:val="2150372F"/>
    <w:rsid w:val="2152653D"/>
    <w:rsid w:val="21544917"/>
    <w:rsid w:val="21563F10"/>
    <w:rsid w:val="215648DA"/>
    <w:rsid w:val="21580AC7"/>
    <w:rsid w:val="21590803"/>
    <w:rsid w:val="2159252D"/>
    <w:rsid w:val="2159538F"/>
    <w:rsid w:val="2159682C"/>
    <w:rsid w:val="215C630C"/>
    <w:rsid w:val="21627873"/>
    <w:rsid w:val="216509A4"/>
    <w:rsid w:val="21657EBC"/>
    <w:rsid w:val="21671368"/>
    <w:rsid w:val="21697558"/>
    <w:rsid w:val="216B42FF"/>
    <w:rsid w:val="216C56CC"/>
    <w:rsid w:val="217B7EF4"/>
    <w:rsid w:val="217C1F64"/>
    <w:rsid w:val="217D6388"/>
    <w:rsid w:val="217E675B"/>
    <w:rsid w:val="21836D38"/>
    <w:rsid w:val="2186059C"/>
    <w:rsid w:val="21875470"/>
    <w:rsid w:val="218819DA"/>
    <w:rsid w:val="21892E15"/>
    <w:rsid w:val="21894E00"/>
    <w:rsid w:val="218B0151"/>
    <w:rsid w:val="218B4789"/>
    <w:rsid w:val="218D047A"/>
    <w:rsid w:val="218D054C"/>
    <w:rsid w:val="218E2416"/>
    <w:rsid w:val="218E2896"/>
    <w:rsid w:val="218F1DBE"/>
    <w:rsid w:val="218F68D9"/>
    <w:rsid w:val="21955E64"/>
    <w:rsid w:val="21977FDA"/>
    <w:rsid w:val="219A50DD"/>
    <w:rsid w:val="21A20E01"/>
    <w:rsid w:val="21A27D87"/>
    <w:rsid w:val="21A7338C"/>
    <w:rsid w:val="21A77E67"/>
    <w:rsid w:val="21A82EED"/>
    <w:rsid w:val="21A837CC"/>
    <w:rsid w:val="21A942E9"/>
    <w:rsid w:val="21B0328C"/>
    <w:rsid w:val="21B142FF"/>
    <w:rsid w:val="21B725C7"/>
    <w:rsid w:val="21B9443A"/>
    <w:rsid w:val="21B95E15"/>
    <w:rsid w:val="21BC1062"/>
    <w:rsid w:val="21BE2DAE"/>
    <w:rsid w:val="21C01953"/>
    <w:rsid w:val="21C1459A"/>
    <w:rsid w:val="21C43F24"/>
    <w:rsid w:val="21C86237"/>
    <w:rsid w:val="21C945D8"/>
    <w:rsid w:val="21CC5051"/>
    <w:rsid w:val="21CE1BBC"/>
    <w:rsid w:val="21CE32D4"/>
    <w:rsid w:val="21D11738"/>
    <w:rsid w:val="21D73576"/>
    <w:rsid w:val="21D91919"/>
    <w:rsid w:val="21D94E97"/>
    <w:rsid w:val="21DC317E"/>
    <w:rsid w:val="21DC3B4C"/>
    <w:rsid w:val="21DD1A5E"/>
    <w:rsid w:val="21E0388B"/>
    <w:rsid w:val="21E65D7D"/>
    <w:rsid w:val="21E85AFB"/>
    <w:rsid w:val="21EA3538"/>
    <w:rsid w:val="21EA7F94"/>
    <w:rsid w:val="21ED22F5"/>
    <w:rsid w:val="21ED35E0"/>
    <w:rsid w:val="21EF035C"/>
    <w:rsid w:val="21F06092"/>
    <w:rsid w:val="21F164C6"/>
    <w:rsid w:val="21F229A5"/>
    <w:rsid w:val="21F239A7"/>
    <w:rsid w:val="21F25292"/>
    <w:rsid w:val="21F27F2F"/>
    <w:rsid w:val="21F4496B"/>
    <w:rsid w:val="21F51FFA"/>
    <w:rsid w:val="21F83445"/>
    <w:rsid w:val="21FC7504"/>
    <w:rsid w:val="2200436F"/>
    <w:rsid w:val="22014D48"/>
    <w:rsid w:val="22020C0C"/>
    <w:rsid w:val="2203451F"/>
    <w:rsid w:val="220426D8"/>
    <w:rsid w:val="22047197"/>
    <w:rsid w:val="22054016"/>
    <w:rsid w:val="22064BC2"/>
    <w:rsid w:val="220B3F2A"/>
    <w:rsid w:val="220F1816"/>
    <w:rsid w:val="22122129"/>
    <w:rsid w:val="221427FE"/>
    <w:rsid w:val="22156F08"/>
    <w:rsid w:val="221A70F2"/>
    <w:rsid w:val="221B2273"/>
    <w:rsid w:val="221B63A0"/>
    <w:rsid w:val="22264224"/>
    <w:rsid w:val="222A0F21"/>
    <w:rsid w:val="222C235B"/>
    <w:rsid w:val="222F3C2D"/>
    <w:rsid w:val="223040B8"/>
    <w:rsid w:val="2230538A"/>
    <w:rsid w:val="223348EC"/>
    <w:rsid w:val="223366D6"/>
    <w:rsid w:val="22344418"/>
    <w:rsid w:val="22347068"/>
    <w:rsid w:val="22365B43"/>
    <w:rsid w:val="22372391"/>
    <w:rsid w:val="223B70A9"/>
    <w:rsid w:val="223D0490"/>
    <w:rsid w:val="223E1A11"/>
    <w:rsid w:val="22401962"/>
    <w:rsid w:val="22431452"/>
    <w:rsid w:val="22440E0E"/>
    <w:rsid w:val="22442A1B"/>
    <w:rsid w:val="224A215C"/>
    <w:rsid w:val="22585660"/>
    <w:rsid w:val="22597032"/>
    <w:rsid w:val="225C56AD"/>
    <w:rsid w:val="225C7CEE"/>
    <w:rsid w:val="225D2F0B"/>
    <w:rsid w:val="22604CAF"/>
    <w:rsid w:val="22621E01"/>
    <w:rsid w:val="2262517D"/>
    <w:rsid w:val="22626DBF"/>
    <w:rsid w:val="226C7F49"/>
    <w:rsid w:val="226D5060"/>
    <w:rsid w:val="226F55D3"/>
    <w:rsid w:val="22745AB0"/>
    <w:rsid w:val="227B33F4"/>
    <w:rsid w:val="227C37CD"/>
    <w:rsid w:val="227C5278"/>
    <w:rsid w:val="227E28D0"/>
    <w:rsid w:val="227F1377"/>
    <w:rsid w:val="227F15D8"/>
    <w:rsid w:val="22810BBA"/>
    <w:rsid w:val="22883309"/>
    <w:rsid w:val="228902E9"/>
    <w:rsid w:val="228F04C2"/>
    <w:rsid w:val="22902DB1"/>
    <w:rsid w:val="22951322"/>
    <w:rsid w:val="229879F0"/>
    <w:rsid w:val="229B7F34"/>
    <w:rsid w:val="22A67425"/>
    <w:rsid w:val="22A87FD2"/>
    <w:rsid w:val="22A903EE"/>
    <w:rsid w:val="22A96C37"/>
    <w:rsid w:val="22AB10AC"/>
    <w:rsid w:val="22AC524A"/>
    <w:rsid w:val="22B14A1E"/>
    <w:rsid w:val="22B25D46"/>
    <w:rsid w:val="22B35EDD"/>
    <w:rsid w:val="22B47165"/>
    <w:rsid w:val="22B55715"/>
    <w:rsid w:val="22B55FCE"/>
    <w:rsid w:val="22B64720"/>
    <w:rsid w:val="22B7073E"/>
    <w:rsid w:val="22B70F84"/>
    <w:rsid w:val="22BA0B2D"/>
    <w:rsid w:val="22BD3FE2"/>
    <w:rsid w:val="22BF1731"/>
    <w:rsid w:val="22C00CF5"/>
    <w:rsid w:val="22C178D7"/>
    <w:rsid w:val="22C55983"/>
    <w:rsid w:val="22C65451"/>
    <w:rsid w:val="22CF3CED"/>
    <w:rsid w:val="22D12EA6"/>
    <w:rsid w:val="22D5411C"/>
    <w:rsid w:val="22DC2641"/>
    <w:rsid w:val="22DD3655"/>
    <w:rsid w:val="22E20CE9"/>
    <w:rsid w:val="22E7290C"/>
    <w:rsid w:val="22E84177"/>
    <w:rsid w:val="22EA75F0"/>
    <w:rsid w:val="22EB5D14"/>
    <w:rsid w:val="22ED61CC"/>
    <w:rsid w:val="22F42835"/>
    <w:rsid w:val="22F779A9"/>
    <w:rsid w:val="22F83FEB"/>
    <w:rsid w:val="22FB7C68"/>
    <w:rsid w:val="22FC5B74"/>
    <w:rsid w:val="23095677"/>
    <w:rsid w:val="230A01C2"/>
    <w:rsid w:val="230A0CCD"/>
    <w:rsid w:val="230C6513"/>
    <w:rsid w:val="230D16D8"/>
    <w:rsid w:val="2311783C"/>
    <w:rsid w:val="23123443"/>
    <w:rsid w:val="231273FC"/>
    <w:rsid w:val="23137846"/>
    <w:rsid w:val="231667CB"/>
    <w:rsid w:val="231676EB"/>
    <w:rsid w:val="2317670A"/>
    <w:rsid w:val="2318002F"/>
    <w:rsid w:val="231821A4"/>
    <w:rsid w:val="231B62CA"/>
    <w:rsid w:val="231D1CE3"/>
    <w:rsid w:val="231F10A7"/>
    <w:rsid w:val="23207615"/>
    <w:rsid w:val="232149CB"/>
    <w:rsid w:val="23215CC3"/>
    <w:rsid w:val="232272BA"/>
    <w:rsid w:val="2323549B"/>
    <w:rsid w:val="232411F1"/>
    <w:rsid w:val="23264CE5"/>
    <w:rsid w:val="23297D04"/>
    <w:rsid w:val="232A0172"/>
    <w:rsid w:val="23307756"/>
    <w:rsid w:val="2333448F"/>
    <w:rsid w:val="23337719"/>
    <w:rsid w:val="2335045B"/>
    <w:rsid w:val="23384D2F"/>
    <w:rsid w:val="233C57C4"/>
    <w:rsid w:val="23400A39"/>
    <w:rsid w:val="23417509"/>
    <w:rsid w:val="234437D8"/>
    <w:rsid w:val="23470BD0"/>
    <w:rsid w:val="23485358"/>
    <w:rsid w:val="23492D26"/>
    <w:rsid w:val="234B50C5"/>
    <w:rsid w:val="23507A96"/>
    <w:rsid w:val="2352453A"/>
    <w:rsid w:val="23536CAE"/>
    <w:rsid w:val="23581107"/>
    <w:rsid w:val="235C7CB5"/>
    <w:rsid w:val="2360477F"/>
    <w:rsid w:val="23665DB9"/>
    <w:rsid w:val="236E7A1A"/>
    <w:rsid w:val="23701199"/>
    <w:rsid w:val="237654FE"/>
    <w:rsid w:val="237B722B"/>
    <w:rsid w:val="237C16BB"/>
    <w:rsid w:val="237D2742"/>
    <w:rsid w:val="237D6DF5"/>
    <w:rsid w:val="237E70C3"/>
    <w:rsid w:val="2384728C"/>
    <w:rsid w:val="23877705"/>
    <w:rsid w:val="238862DF"/>
    <w:rsid w:val="238A65B5"/>
    <w:rsid w:val="238B1A8A"/>
    <w:rsid w:val="238D3575"/>
    <w:rsid w:val="238E2F58"/>
    <w:rsid w:val="238E2FC6"/>
    <w:rsid w:val="238E7685"/>
    <w:rsid w:val="23913F0A"/>
    <w:rsid w:val="23940061"/>
    <w:rsid w:val="239474BE"/>
    <w:rsid w:val="239B7CD3"/>
    <w:rsid w:val="239C020F"/>
    <w:rsid w:val="239F2992"/>
    <w:rsid w:val="23A36D7E"/>
    <w:rsid w:val="23A67DCC"/>
    <w:rsid w:val="23A758EB"/>
    <w:rsid w:val="23AC6D1F"/>
    <w:rsid w:val="23B12573"/>
    <w:rsid w:val="23B4434E"/>
    <w:rsid w:val="23B46A08"/>
    <w:rsid w:val="23B76B8E"/>
    <w:rsid w:val="23BA6EFE"/>
    <w:rsid w:val="23BE3554"/>
    <w:rsid w:val="23C26121"/>
    <w:rsid w:val="23C664BF"/>
    <w:rsid w:val="23C8284C"/>
    <w:rsid w:val="23CA2916"/>
    <w:rsid w:val="23CD262F"/>
    <w:rsid w:val="23D14865"/>
    <w:rsid w:val="23D330FC"/>
    <w:rsid w:val="23D769EE"/>
    <w:rsid w:val="23D8027C"/>
    <w:rsid w:val="23DE00B2"/>
    <w:rsid w:val="23DE229D"/>
    <w:rsid w:val="23E34BF3"/>
    <w:rsid w:val="23E555AE"/>
    <w:rsid w:val="23E5776E"/>
    <w:rsid w:val="23E6478B"/>
    <w:rsid w:val="23E73438"/>
    <w:rsid w:val="23EC0BCD"/>
    <w:rsid w:val="23ED3062"/>
    <w:rsid w:val="23EE4355"/>
    <w:rsid w:val="23F02275"/>
    <w:rsid w:val="23F153C0"/>
    <w:rsid w:val="23F527A6"/>
    <w:rsid w:val="23FC3F12"/>
    <w:rsid w:val="23FC7A20"/>
    <w:rsid w:val="24006F58"/>
    <w:rsid w:val="24090ED1"/>
    <w:rsid w:val="240B6292"/>
    <w:rsid w:val="240C792F"/>
    <w:rsid w:val="24145848"/>
    <w:rsid w:val="241662F1"/>
    <w:rsid w:val="2416703A"/>
    <w:rsid w:val="241716DE"/>
    <w:rsid w:val="241731FF"/>
    <w:rsid w:val="2419690F"/>
    <w:rsid w:val="241B6C7C"/>
    <w:rsid w:val="241C43AE"/>
    <w:rsid w:val="241F7ABC"/>
    <w:rsid w:val="2422246E"/>
    <w:rsid w:val="24226A8F"/>
    <w:rsid w:val="24252918"/>
    <w:rsid w:val="24276290"/>
    <w:rsid w:val="242B6D1C"/>
    <w:rsid w:val="242C03B4"/>
    <w:rsid w:val="242C3456"/>
    <w:rsid w:val="243056C4"/>
    <w:rsid w:val="24310528"/>
    <w:rsid w:val="24323E05"/>
    <w:rsid w:val="24327B74"/>
    <w:rsid w:val="24347CC2"/>
    <w:rsid w:val="2439687F"/>
    <w:rsid w:val="243A0C85"/>
    <w:rsid w:val="243B3B05"/>
    <w:rsid w:val="243C05A4"/>
    <w:rsid w:val="243C540E"/>
    <w:rsid w:val="2443573A"/>
    <w:rsid w:val="24462F4F"/>
    <w:rsid w:val="244A57E6"/>
    <w:rsid w:val="244A6D47"/>
    <w:rsid w:val="244D6231"/>
    <w:rsid w:val="244D7ABE"/>
    <w:rsid w:val="24506CA6"/>
    <w:rsid w:val="2451510D"/>
    <w:rsid w:val="24530BF2"/>
    <w:rsid w:val="245707D5"/>
    <w:rsid w:val="2458515F"/>
    <w:rsid w:val="24585867"/>
    <w:rsid w:val="245951A6"/>
    <w:rsid w:val="24597F59"/>
    <w:rsid w:val="245B535D"/>
    <w:rsid w:val="246238EB"/>
    <w:rsid w:val="2462569F"/>
    <w:rsid w:val="2462632F"/>
    <w:rsid w:val="246874C0"/>
    <w:rsid w:val="246A055E"/>
    <w:rsid w:val="246B0FCE"/>
    <w:rsid w:val="246D0CD0"/>
    <w:rsid w:val="246D7501"/>
    <w:rsid w:val="247575B3"/>
    <w:rsid w:val="24773460"/>
    <w:rsid w:val="247A49E8"/>
    <w:rsid w:val="247F00E8"/>
    <w:rsid w:val="248258E2"/>
    <w:rsid w:val="2484346D"/>
    <w:rsid w:val="2488209B"/>
    <w:rsid w:val="248B2CF9"/>
    <w:rsid w:val="248C335D"/>
    <w:rsid w:val="24942142"/>
    <w:rsid w:val="24943144"/>
    <w:rsid w:val="24963E8F"/>
    <w:rsid w:val="249D7D03"/>
    <w:rsid w:val="249E0BC2"/>
    <w:rsid w:val="249E3C3E"/>
    <w:rsid w:val="24A4255F"/>
    <w:rsid w:val="24A61355"/>
    <w:rsid w:val="24A97D6F"/>
    <w:rsid w:val="24AB2A82"/>
    <w:rsid w:val="24AC23A3"/>
    <w:rsid w:val="24AD4D8B"/>
    <w:rsid w:val="24AD60BC"/>
    <w:rsid w:val="24AD7057"/>
    <w:rsid w:val="24B13BE8"/>
    <w:rsid w:val="24B26668"/>
    <w:rsid w:val="24B27505"/>
    <w:rsid w:val="24B278A1"/>
    <w:rsid w:val="24B35F8A"/>
    <w:rsid w:val="24B57932"/>
    <w:rsid w:val="24BB617A"/>
    <w:rsid w:val="24BC1E91"/>
    <w:rsid w:val="24C01C44"/>
    <w:rsid w:val="24C02AD7"/>
    <w:rsid w:val="24C17D3B"/>
    <w:rsid w:val="24C56BF6"/>
    <w:rsid w:val="24C83E91"/>
    <w:rsid w:val="24CA28D2"/>
    <w:rsid w:val="24CA7C09"/>
    <w:rsid w:val="24CC7B01"/>
    <w:rsid w:val="24CE1425"/>
    <w:rsid w:val="24D3418A"/>
    <w:rsid w:val="24D45488"/>
    <w:rsid w:val="24D46856"/>
    <w:rsid w:val="24D93801"/>
    <w:rsid w:val="24D95C9F"/>
    <w:rsid w:val="24DC53AC"/>
    <w:rsid w:val="24E2056F"/>
    <w:rsid w:val="24E3424D"/>
    <w:rsid w:val="24E35E5F"/>
    <w:rsid w:val="24E42A71"/>
    <w:rsid w:val="24E61FD6"/>
    <w:rsid w:val="24E764A7"/>
    <w:rsid w:val="24E9468D"/>
    <w:rsid w:val="24EA5F2C"/>
    <w:rsid w:val="24EF55CC"/>
    <w:rsid w:val="24F1110F"/>
    <w:rsid w:val="24F1163A"/>
    <w:rsid w:val="24F14AD8"/>
    <w:rsid w:val="24F267FA"/>
    <w:rsid w:val="24F37160"/>
    <w:rsid w:val="24F4487D"/>
    <w:rsid w:val="24F86A50"/>
    <w:rsid w:val="24F9229C"/>
    <w:rsid w:val="24FA5ADB"/>
    <w:rsid w:val="24FB3421"/>
    <w:rsid w:val="24FB7D1E"/>
    <w:rsid w:val="25007210"/>
    <w:rsid w:val="2503540D"/>
    <w:rsid w:val="25051601"/>
    <w:rsid w:val="25063184"/>
    <w:rsid w:val="25071B6A"/>
    <w:rsid w:val="25072C0B"/>
    <w:rsid w:val="25092CF8"/>
    <w:rsid w:val="250E3A20"/>
    <w:rsid w:val="2512052A"/>
    <w:rsid w:val="25130D31"/>
    <w:rsid w:val="25171D15"/>
    <w:rsid w:val="251A12F0"/>
    <w:rsid w:val="251A772B"/>
    <w:rsid w:val="251B7B83"/>
    <w:rsid w:val="251D06F0"/>
    <w:rsid w:val="25200D87"/>
    <w:rsid w:val="25203DF6"/>
    <w:rsid w:val="252306FB"/>
    <w:rsid w:val="25240AB1"/>
    <w:rsid w:val="25263B32"/>
    <w:rsid w:val="252651E6"/>
    <w:rsid w:val="25273C62"/>
    <w:rsid w:val="25285961"/>
    <w:rsid w:val="252923E6"/>
    <w:rsid w:val="25296648"/>
    <w:rsid w:val="252A19F7"/>
    <w:rsid w:val="252A2C6E"/>
    <w:rsid w:val="25317E58"/>
    <w:rsid w:val="253B7087"/>
    <w:rsid w:val="253B799D"/>
    <w:rsid w:val="253D03DB"/>
    <w:rsid w:val="253D04C8"/>
    <w:rsid w:val="253D2520"/>
    <w:rsid w:val="254128C2"/>
    <w:rsid w:val="25421E95"/>
    <w:rsid w:val="254F2751"/>
    <w:rsid w:val="25506360"/>
    <w:rsid w:val="2551138C"/>
    <w:rsid w:val="255231C9"/>
    <w:rsid w:val="25546989"/>
    <w:rsid w:val="25585215"/>
    <w:rsid w:val="255A26E5"/>
    <w:rsid w:val="255B562D"/>
    <w:rsid w:val="255D53C2"/>
    <w:rsid w:val="255E0439"/>
    <w:rsid w:val="255E342A"/>
    <w:rsid w:val="25630F10"/>
    <w:rsid w:val="256D2CBC"/>
    <w:rsid w:val="256F1025"/>
    <w:rsid w:val="25702409"/>
    <w:rsid w:val="25726C94"/>
    <w:rsid w:val="257369F6"/>
    <w:rsid w:val="257554EA"/>
    <w:rsid w:val="2575568C"/>
    <w:rsid w:val="2576235F"/>
    <w:rsid w:val="2576682C"/>
    <w:rsid w:val="257774B3"/>
    <w:rsid w:val="25787792"/>
    <w:rsid w:val="25796213"/>
    <w:rsid w:val="257B2D4F"/>
    <w:rsid w:val="257B4724"/>
    <w:rsid w:val="257E4242"/>
    <w:rsid w:val="25814CA2"/>
    <w:rsid w:val="25815F1D"/>
    <w:rsid w:val="258204E4"/>
    <w:rsid w:val="258275F5"/>
    <w:rsid w:val="258417ED"/>
    <w:rsid w:val="25855182"/>
    <w:rsid w:val="258551A3"/>
    <w:rsid w:val="25871BBA"/>
    <w:rsid w:val="25873D4C"/>
    <w:rsid w:val="2588114B"/>
    <w:rsid w:val="258B35E0"/>
    <w:rsid w:val="258E3D2D"/>
    <w:rsid w:val="258E7C7F"/>
    <w:rsid w:val="258F2AD8"/>
    <w:rsid w:val="258F58B3"/>
    <w:rsid w:val="25937847"/>
    <w:rsid w:val="259471FE"/>
    <w:rsid w:val="25957EB8"/>
    <w:rsid w:val="259C4EA3"/>
    <w:rsid w:val="259D70CC"/>
    <w:rsid w:val="259F5EC7"/>
    <w:rsid w:val="25A2090B"/>
    <w:rsid w:val="25A23D6A"/>
    <w:rsid w:val="25A416DA"/>
    <w:rsid w:val="25A62DCF"/>
    <w:rsid w:val="25A958C4"/>
    <w:rsid w:val="25B00FEB"/>
    <w:rsid w:val="25B14925"/>
    <w:rsid w:val="25B1677C"/>
    <w:rsid w:val="25B4073A"/>
    <w:rsid w:val="25B61767"/>
    <w:rsid w:val="25B618F4"/>
    <w:rsid w:val="25B62143"/>
    <w:rsid w:val="25BD184C"/>
    <w:rsid w:val="25C03E95"/>
    <w:rsid w:val="25C054D1"/>
    <w:rsid w:val="25C1433C"/>
    <w:rsid w:val="25C20FF6"/>
    <w:rsid w:val="25C40EDE"/>
    <w:rsid w:val="25C60842"/>
    <w:rsid w:val="25C622C5"/>
    <w:rsid w:val="25C940D4"/>
    <w:rsid w:val="25CE649D"/>
    <w:rsid w:val="25D131EC"/>
    <w:rsid w:val="25D23068"/>
    <w:rsid w:val="25D24FC7"/>
    <w:rsid w:val="25D3130D"/>
    <w:rsid w:val="25D371B5"/>
    <w:rsid w:val="25DB49BB"/>
    <w:rsid w:val="25DE21E3"/>
    <w:rsid w:val="25E000F0"/>
    <w:rsid w:val="25E20C20"/>
    <w:rsid w:val="25E23FB3"/>
    <w:rsid w:val="25E62821"/>
    <w:rsid w:val="25EF671D"/>
    <w:rsid w:val="25F17508"/>
    <w:rsid w:val="25F211C5"/>
    <w:rsid w:val="25F40260"/>
    <w:rsid w:val="25F62022"/>
    <w:rsid w:val="25F70D20"/>
    <w:rsid w:val="25F96224"/>
    <w:rsid w:val="25FF1101"/>
    <w:rsid w:val="26002DCF"/>
    <w:rsid w:val="26041150"/>
    <w:rsid w:val="26050E22"/>
    <w:rsid w:val="26065F74"/>
    <w:rsid w:val="260831E8"/>
    <w:rsid w:val="260B31A5"/>
    <w:rsid w:val="26126C20"/>
    <w:rsid w:val="26152A1E"/>
    <w:rsid w:val="26162D7C"/>
    <w:rsid w:val="261755F8"/>
    <w:rsid w:val="261A097D"/>
    <w:rsid w:val="261A55AC"/>
    <w:rsid w:val="261E645E"/>
    <w:rsid w:val="2620376F"/>
    <w:rsid w:val="26264EA4"/>
    <w:rsid w:val="262A5859"/>
    <w:rsid w:val="263439D2"/>
    <w:rsid w:val="263824D7"/>
    <w:rsid w:val="26396195"/>
    <w:rsid w:val="263C0EB0"/>
    <w:rsid w:val="263C577E"/>
    <w:rsid w:val="263D1FDE"/>
    <w:rsid w:val="2640180A"/>
    <w:rsid w:val="2642356E"/>
    <w:rsid w:val="264360AA"/>
    <w:rsid w:val="2644260B"/>
    <w:rsid w:val="26455F74"/>
    <w:rsid w:val="26477A9E"/>
    <w:rsid w:val="26486C2B"/>
    <w:rsid w:val="26491B11"/>
    <w:rsid w:val="264A16D5"/>
    <w:rsid w:val="264E2D89"/>
    <w:rsid w:val="264F008F"/>
    <w:rsid w:val="26517C71"/>
    <w:rsid w:val="265200FC"/>
    <w:rsid w:val="265219A1"/>
    <w:rsid w:val="2653494C"/>
    <w:rsid w:val="26535420"/>
    <w:rsid w:val="265361F4"/>
    <w:rsid w:val="26576BE6"/>
    <w:rsid w:val="2658502D"/>
    <w:rsid w:val="266601C7"/>
    <w:rsid w:val="26664659"/>
    <w:rsid w:val="266A21AA"/>
    <w:rsid w:val="266A69DE"/>
    <w:rsid w:val="266B2F86"/>
    <w:rsid w:val="266D6222"/>
    <w:rsid w:val="266F30FC"/>
    <w:rsid w:val="26714923"/>
    <w:rsid w:val="26715604"/>
    <w:rsid w:val="2673236F"/>
    <w:rsid w:val="26796D98"/>
    <w:rsid w:val="267A4179"/>
    <w:rsid w:val="267B37B5"/>
    <w:rsid w:val="267C622E"/>
    <w:rsid w:val="267D07A4"/>
    <w:rsid w:val="267E0D32"/>
    <w:rsid w:val="267E3278"/>
    <w:rsid w:val="268008A1"/>
    <w:rsid w:val="26814FD7"/>
    <w:rsid w:val="268676D2"/>
    <w:rsid w:val="268A58A2"/>
    <w:rsid w:val="268B4F8D"/>
    <w:rsid w:val="268C7ED9"/>
    <w:rsid w:val="268E00C5"/>
    <w:rsid w:val="268F1FD2"/>
    <w:rsid w:val="268F4AEE"/>
    <w:rsid w:val="2690640A"/>
    <w:rsid w:val="26907AB2"/>
    <w:rsid w:val="269215EF"/>
    <w:rsid w:val="2694227D"/>
    <w:rsid w:val="269840C3"/>
    <w:rsid w:val="269A6418"/>
    <w:rsid w:val="269E759F"/>
    <w:rsid w:val="26A11407"/>
    <w:rsid w:val="26A429AF"/>
    <w:rsid w:val="26A66C22"/>
    <w:rsid w:val="26A72603"/>
    <w:rsid w:val="26A83117"/>
    <w:rsid w:val="26A83613"/>
    <w:rsid w:val="26AD06DD"/>
    <w:rsid w:val="26AD68C3"/>
    <w:rsid w:val="26AD77E2"/>
    <w:rsid w:val="26B002EF"/>
    <w:rsid w:val="26B16002"/>
    <w:rsid w:val="26B30138"/>
    <w:rsid w:val="26B33C1B"/>
    <w:rsid w:val="26B40111"/>
    <w:rsid w:val="26B533BC"/>
    <w:rsid w:val="26B736AC"/>
    <w:rsid w:val="26B74B3D"/>
    <w:rsid w:val="26B95B6C"/>
    <w:rsid w:val="26BA20BD"/>
    <w:rsid w:val="26BA63F3"/>
    <w:rsid w:val="26BD12E0"/>
    <w:rsid w:val="26C1167A"/>
    <w:rsid w:val="26C2212C"/>
    <w:rsid w:val="26C93AFF"/>
    <w:rsid w:val="26CA0256"/>
    <w:rsid w:val="26CC197D"/>
    <w:rsid w:val="26CF4605"/>
    <w:rsid w:val="26CF5A1E"/>
    <w:rsid w:val="26D209E6"/>
    <w:rsid w:val="26D2794D"/>
    <w:rsid w:val="26DB0414"/>
    <w:rsid w:val="26DD00C8"/>
    <w:rsid w:val="26DE79F2"/>
    <w:rsid w:val="26E122C7"/>
    <w:rsid w:val="26E52260"/>
    <w:rsid w:val="26E83E9A"/>
    <w:rsid w:val="26EB193C"/>
    <w:rsid w:val="26EE0BB7"/>
    <w:rsid w:val="26EE4F4D"/>
    <w:rsid w:val="26EF526F"/>
    <w:rsid w:val="26F4111C"/>
    <w:rsid w:val="26F755C6"/>
    <w:rsid w:val="26F851C5"/>
    <w:rsid w:val="26F90D96"/>
    <w:rsid w:val="26FB523D"/>
    <w:rsid w:val="26FC396C"/>
    <w:rsid w:val="26FD06C8"/>
    <w:rsid w:val="26FF037D"/>
    <w:rsid w:val="27011076"/>
    <w:rsid w:val="270A2243"/>
    <w:rsid w:val="270A448E"/>
    <w:rsid w:val="270B7004"/>
    <w:rsid w:val="270D5FED"/>
    <w:rsid w:val="27106249"/>
    <w:rsid w:val="27116B97"/>
    <w:rsid w:val="27124EC0"/>
    <w:rsid w:val="27132555"/>
    <w:rsid w:val="271421DA"/>
    <w:rsid w:val="27150D74"/>
    <w:rsid w:val="271527DD"/>
    <w:rsid w:val="27180208"/>
    <w:rsid w:val="2718253F"/>
    <w:rsid w:val="271A06EB"/>
    <w:rsid w:val="271B2B31"/>
    <w:rsid w:val="271B44E6"/>
    <w:rsid w:val="271D3249"/>
    <w:rsid w:val="271E420D"/>
    <w:rsid w:val="271F39B0"/>
    <w:rsid w:val="2725266F"/>
    <w:rsid w:val="27265ECE"/>
    <w:rsid w:val="272847ED"/>
    <w:rsid w:val="2729400C"/>
    <w:rsid w:val="27297648"/>
    <w:rsid w:val="272B511D"/>
    <w:rsid w:val="272E0948"/>
    <w:rsid w:val="272E6A73"/>
    <w:rsid w:val="272F6449"/>
    <w:rsid w:val="272F7901"/>
    <w:rsid w:val="2731369D"/>
    <w:rsid w:val="27357663"/>
    <w:rsid w:val="273634B8"/>
    <w:rsid w:val="27376191"/>
    <w:rsid w:val="273878C0"/>
    <w:rsid w:val="273B3040"/>
    <w:rsid w:val="273D4BED"/>
    <w:rsid w:val="273D7221"/>
    <w:rsid w:val="27407B3F"/>
    <w:rsid w:val="274672EF"/>
    <w:rsid w:val="2748165F"/>
    <w:rsid w:val="274F7AAF"/>
    <w:rsid w:val="275102B3"/>
    <w:rsid w:val="27525BBF"/>
    <w:rsid w:val="275500F6"/>
    <w:rsid w:val="27550FD4"/>
    <w:rsid w:val="275639D6"/>
    <w:rsid w:val="275A0328"/>
    <w:rsid w:val="275B1387"/>
    <w:rsid w:val="275E490D"/>
    <w:rsid w:val="276213E6"/>
    <w:rsid w:val="27647CE9"/>
    <w:rsid w:val="27661036"/>
    <w:rsid w:val="27665CCF"/>
    <w:rsid w:val="2767043B"/>
    <w:rsid w:val="276854B4"/>
    <w:rsid w:val="276E2CF4"/>
    <w:rsid w:val="276E48E0"/>
    <w:rsid w:val="276E776C"/>
    <w:rsid w:val="277072C8"/>
    <w:rsid w:val="27751A77"/>
    <w:rsid w:val="27754A0C"/>
    <w:rsid w:val="277618C1"/>
    <w:rsid w:val="277A5916"/>
    <w:rsid w:val="278200FE"/>
    <w:rsid w:val="27823CD8"/>
    <w:rsid w:val="27826490"/>
    <w:rsid w:val="278372A7"/>
    <w:rsid w:val="278470CC"/>
    <w:rsid w:val="27862B3A"/>
    <w:rsid w:val="278A2527"/>
    <w:rsid w:val="279002AA"/>
    <w:rsid w:val="279462AC"/>
    <w:rsid w:val="27954820"/>
    <w:rsid w:val="27957E08"/>
    <w:rsid w:val="27966D97"/>
    <w:rsid w:val="27973D31"/>
    <w:rsid w:val="27976B26"/>
    <w:rsid w:val="27982AD1"/>
    <w:rsid w:val="27984292"/>
    <w:rsid w:val="279B3ADF"/>
    <w:rsid w:val="279D7857"/>
    <w:rsid w:val="279E709F"/>
    <w:rsid w:val="279F3844"/>
    <w:rsid w:val="27A05D72"/>
    <w:rsid w:val="27A23012"/>
    <w:rsid w:val="27A23E8E"/>
    <w:rsid w:val="27A3049C"/>
    <w:rsid w:val="27A31C95"/>
    <w:rsid w:val="27A377C7"/>
    <w:rsid w:val="27A40B7C"/>
    <w:rsid w:val="27A63F4C"/>
    <w:rsid w:val="27A92871"/>
    <w:rsid w:val="27A95C2A"/>
    <w:rsid w:val="27A95CE5"/>
    <w:rsid w:val="27AC7C62"/>
    <w:rsid w:val="27AD5368"/>
    <w:rsid w:val="27B0116C"/>
    <w:rsid w:val="27B0223A"/>
    <w:rsid w:val="27B077DD"/>
    <w:rsid w:val="27B31A8D"/>
    <w:rsid w:val="27B31E82"/>
    <w:rsid w:val="27B65181"/>
    <w:rsid w:val="27B67F24"/>
    <w:rsid w:val="27B71325"/>
    <w:rsid w:val="27B85874"/>
    <w:rsid w:val="27BA6E97"/>
    <w:rsid w:val="27BB3887"/>
    <w:rsid w:val="27BB6B79"/>
    <w:rsid w:val="27BC7D3F"/>
    <w:rsid w:val="27BE7404"/>
    <w:rsid w:val="27C15926"/>
    <w:rsid w:val="27C2649D"/>
    <w:rsid w:val="27C37DD8"/>
    <w:rsid w:val="27C64CCD"/>
    <w:rsid w:val="27C851D7"/>
    <w:rsid w:val="27CA32C2"/>
    <w:rsid w:val="27CB3BCD"/>
    <w:rsid w:val="27CB5255"/>
    <w:rsid w:val="27CB6172"/>
    <w:rsid w:val="27CD027E"/>
    <w:rsid w:val="27D03313"/>
    <w:rsid w:val="27D03BE0"/>
    <w:rsid w:val="27D20561"/>
    <w:rsid w:val="27D70DEF"/>
    <w:rsid w:val="27DA4580"/>
    <w:rsid w:val="27DB7056"/>
    <w:rsid w:val="27DF39CB"/>
    <w:rsid w:val="27E2170E"/>
    <w:rsid w:val="27E37B8F"/>
    <w:rsid w:val="27E633A0"/>
    <w:rsid w:val="27E71689"/>
    <w:rsid w:val="27EA5A7E"/>
    <w:rsid w:val="27EC2F78"/>
    <w:rsid w:val="27EE6E9B"/>
    <w:rsid w:val="27F302BE"/>
    <w:rsid w:val="27F52ED8"/>
    <w:rsid w:val="27F65533"/>
    <w:rsid w:val="27F76131"/>
    <w:rsid w:val="27FE6547"/>
    <w:rsid w:val="28024504"/>
    <w:rsid w:val="280264DB"/>
    <w:rsid w:val="28047738"/>
    <w:rsid w:val="28067499"/>
    <w:rsid w:val="28087324"/>
    <w:rsid w:val="280B247C"/>
    <w:rsid w:val="280D7457"/>
    <w:rsid w:val="280E3FB2"/>
    <w:rsid w:val="28126853"/>
    <w:rsid w:val="281966A5"/>
    <w:rsid w:val="281F026C"/>
    <w:rsid w:val="2822157B"/>
    <w:rsid w:val="2822567D"/>
    <w:rsid w:val="2825174F"/>
    <w:rsid w:val="28310BEC"/>
    <w:rsid w:val="28342FFC"/>
    <w:rsid w:val="283625E9"/>
    <w:rsid w:val="28375E30"/>
    <w:rsid w:val="283A6769"/>
    <w:rsid w:val="283B29AB"/>
    <w:rsid w:val="283B46F1"/>
    <w:rsid w:val="283E2400"/>
    <w:rsid w:val="284146EC"/>
    <w:rsid w:val="28447A74"/>
    <w:rsid w:val="2845123D"/>
    <w:rsid w:val="28455D13"/>
    <w:rsid w:val="284656D0"/>
    <w:rsid w:val="28482FF8"/>
    <w:rsid w:val="28497097"/>
    <w:rsid w:val="284B4B6F"/>
    <w:rsid w:val="284D337A"/>
    <w:rsid w:val="284E6B32"/>
    <w:rsid w:val="28520641"/>
    <w:rsid w:val="285223EF"/>
    <w:rsid w:val="28524AE0"/>
    <w:rsid w:val="28536E02"/>
    <w:rsid w:val="28572132"/>
    <w:rsid w:val="285B3F25"/>
    <w:rsid w:val="285C42DC"/>
    <w:rsid w:val="285D23DF"/>
    <w:rsid w:val="28642F4F"/>
    <w:rsid w:val="286C6AF6"/>
    <w:rsid w:val="286F1BBF"/>
    <w:rsid w:val="286F592C"/>
    <w:rsid w:val="28706D19"/>
    <w:rsid w:val="28750628"/>
    <w:rsid w:val="28752728"/>
    <w:rsid w:val="287A04BC"/>
    <w:rsid w:val="287D1D54"/>
    <w:rsid w:val="287E296C"/>
    <w:rsid w:val="287E35E7"/>
    <w:rsid w:val="28817F6B"/>
    <w:rsid w:val="28851981"/>
    <w:rsid w:val="28853E27"/>
    <w:rsid w:val="288670B3"/>
    <w:rsid w:val="288C0B03"/>
    <w:rsid w:val="288E054C"/>
    <w:rsid w:val="289429A5"/>
    <w:rsid w:val="289743C9"/>
    <w:rsid w:val="28976B91"/>
    <w:rsid w:val="28983A8D"/>
    <w:rsid w:val="2899270E"/>
    <w:rsid w:val="2899781E"/>
    <w:rsid w:val="289C29E0"/>
    <w:rsid w:val="289C3D46"/>
    <w:rsid w:val="289C5082"/>
    <w:rsid w:val="289C6126"/>
    <w:rsid w:val="28A539A5"/>
    <w:rsid w:val="28A7231E"/>
    <w:rsid w:val="28AA7757"/>
    <w:rsid w:val="28AB0741"/>
    <w:rsid w:val="28AB350C"/>
    <w:rsid w:val="28AF40BF"/>
    <w:rsid w:val="28B110AF"/>
    <w:rsid w:val="28B77B6C"/>
    <w:rsid w:val="28B8719F"/>
    <w:rsid w:val="28B87C87"/>
    <w:rsid w:val="28BA170D"/>
    <w:rsid w:val="28BC7396"/>
    <w:rsid w:val="28C05396"/>
    <w:rsid w:val="28C17575"/>
    <w:rsid w:val="28C24882"/>
    <w:rsid w:val="28C425B3"/>
    <w:rsid w:val="28C42857"/>
    <w:rsid w:val="28C44411"/>
    <w:rsid w:val="28C71CB3"/>
    <w:rsid w:val="28C841F0"/>
    <w:rsid w:val="28CB22C7"/>
    <w:rsid w:val="28CD5404"/>
    <w:rsid w:val="28CD7CC8"/>
    <w:rsid w:val="28D04D01"/>
    <w:rsid w:val="28D279E3"/>
    <w:rsid w:val="28D52436"/>
    <w:rsid w:val="28D56F0D"/>
    <w:rsid w:val="28D62533"/>
    <w:rsid w:val="28DB11C8"/>
    <w:rsid w:val="28DF0179"/>
    <w:rsid w:val="28E139DD"/>
    <w:rsid w:val="28E179DB"/>
    <w:rsid w:val="28E31299"/>
    <w:rsid w:val="28E514B5"/>
    <w:rsid w:val="28E72120"/>
    <w:rsid w:val="28E911C9"/>
    <w:rsid w:val="28EA5839"/>
    <w:rsid w:val="28EB7891"/>
    <w:rsid w:val="28EC19E6"/>
    <w:rsid w:val="28F23F47"/>
    <w:rsid w:val="28F459D2"/>
    <w:rsid w:val="28FE2477"/>
    <w:rsid w:val="28FF2109"/>
    <w:rsid w:val="29006AEB"/>
    <w:rsid w:val="2902064B"/>
    <w:rsid w:val="290D1A08"/>
    <w:rsid w:val="290F024F"/>
    <w:rsid w:val="291005B7"/>
    <w:rsid w:val="29104F01"/>
    <w:rsid w:val="2913071E"/>
    <w:rsid w:val="29131644"/>
    <w:rsid w:val="29144656"/>
    <w:rsid w:val="29147FE7"/>
    <w:rsid w:val="2918094E"/>
    <w:rsid w:val="291A2B97"/>
    <w:rsid w:val="291A484D"/>
    <w:rsid w:val="292169A7"/>
    <w:rsid w:val="29236B96"/>
    <w:rsid w:val="29245F96"/>
    <w:rsid w:val="292848F0"/>
    <w:rsid w:val="292875F4"/>
    <w:rsid w:val="292C035F"/>
    <w:rsid w:val="292C3A73"/>
    <w:rsid w:val="292C432F"/>
    <w:rsid w:val="292E0F88"/>
    <w:rsid w:val="292E4C6C"/>
    <w:rsid w:val="292E7BDD"/>
    <w:rsid w:val="292F1085"/>
    <w:rsid w:val="29306192"/>
    <w:rsid w:val="29306FF1"/>
    <w:rsid w:val="29341262"/>
    <w:rsid w:val="2936586D"/>
    <w:rsid w:val="2938027E"/>
    <w:rsid w:val="29380FAF"/>
    <w:rsid w:val="293B25B4"/>
    <w:rsid w:val="294005AA"/>
    <w:rsid w:val="29407343"/>
    <w:rsid w:val="294467AE"/>
    <w:rsid w:val="29484066"/>
    <w:rsid w:val="29487317"/>
    <w:rsid w:val="29493624"/>
    <w:rsid w:val="29521D23"/>
    <w:rsid w:val="29543F45"/>
    <w:rsid w:val="29563AA2"/>
    <w:rsid w:val="29565594"/>
    <w:rsid w:val="29567BFF"/>
    <w:rsid w:val="295C686F"/>
    <w:rsid w:val="295D29D4"/>
    <w:rsid w:val="295E0FF7"/>
    <w:rsid w:val="296138D0"/>
    <w:rsid w:val="29621B06"/>
    <w:rsid w:val="29644FB0"/>
    <w:rsid w:val="29664FBF"/>
    <w:rsid w:val="2967315B"/>
    <w:rsid w:val="29673C78"/>
    <w:rsid w:val="296879F1"/>
    <w:rsid w:val="296939A9"/>
    <w:rsid w:val="296B30A9"/>
    <w:rsid w:val="296B6763"/>
    <w:rsid w:val="296D4A39"/>
    <w:rsid w:val="296E74FF"/>
    <w:rsid w:val="296F6784"/>
    <w:rsid w:val="296F7C11"/>
    <w:rsid w:val="29706C0C"/>
    <w:rsid w:val="29710A1D"/>
    <w:rsid w:val="29744522"/>
    <w:rsid w:val="29746395"/>
    <w:rsid w:val="29752D5A"/>
    <w:rsid w:val="29763E76"/>
    <w:rsid w:val="29771F8C"/>
    <w:rsid w:val="29785F1E"/>
    <w:rsid w:val="297B09BF"/>
    <w:rsid w:val="297F2C11"/>
    <w:rsid w:val="29820015"/>
    <w:rsid w:val="298612BB"/>
    <w:rsid w:val="29883BEF"/>
    <w:rsid w:val="298962E5"/>
    <w:rsid w:val="2989737A"/>
    <w:rsid w:val="298C36DF"/>
    <w:rsid w:val="29910B89"/>
    <w:rsid w:val="2993048C"/>
    <w:rsid w:val="299504E9"/>
    <w:rsid w:val="29951271"/>
    <w:rsid w:val="29967C55"/>
    <w:rsid w:val="29973711"/>
    <w:rsid w:val="299B4961"/>
    <w:rsid w:val="299D4472"/>
    <w:rsid w:val="299F1130"/>
    <w:rsid w:val="29A22AFD"/>
    <w:rsid w:val="29A30A29"/>
    <w:rsid w:val="29A3338D"/>
    <w:rsid w:val="29A47863"/>
    <w:rsid w:val="29A47A73"/>
    <w:rsid w:val="29A66765"/>
    <w:rsid w:val="29A669AB"/>
    <w:rsid w:val="29A919AB"/>
    <w:rsid w:val="29A95492"/>
    <w:rsid w:val="29AB365C"/>
    <w:rsid w:val="29AC189B"/>
    <w:rsid w:val="29B12AF2"/>
    <w:rsid w:val="29B175E9"/>
    <w:rsid w:val="29B46C0E"/>
    <w:rsid w:val="29B70E7A"/>
    <w:rsid w:val="29B97998"/>
    <w:rsid w:val="29BD114F"/>
    <w:rsid w:val="29C47801"/>
    <w:rsid w:val="29C55EAB"/>
    <w:rsid w:val="29C75DCF"/>
    <w:rsid w:val="29D108A1"/>
    <w:rsid w:val="29D67050"/>
    <w:rsid w:val="29D70B52"/>
    <w:rsid w:val="29D80AD0"/>
    <w:rsid w:val="29D85F03"/>
    <w:rsid w:val="29D9215C"/>
    <w:rsid w:val="29DD577B"/>
    <w:rsid w:val="29EA70E5"/>
    <w:rsid w:val="29EE5779"/>
    <w:rsid w:val="29EE772F"/>
    <w:rsid w:val="29F12700"/>
    <w:rsid w:val="29F37C02"/>
    <w:rsid w:val="29F51A4F"/>
    <w:rsid w:val="29F54B32"/>
    <w:rsid w:val="29F768CA"/>
    <w:rsid w:val="29FD5BC6"/>
    <w:rsid w:val="29FF40E2"/>
    <w:rsid w:val="2A0051CA"/>
    <w:rsid w:val="2A0112B1"/>
    <w:rsid w:val="2A024E06"/>
    <w:rsid w:val="2A046E99"/>
    <w:rsid w:val="2A0B0AA8"/>
    <w:rsid w:val="2A0B3D62"/>
    <w:rsid w:val="2A0B64F6"/>
    <w:rsid w:val="2A0C46CE"/>
    <w:rsid w:val="2A1711B3"/>
    <w:rsid w:val="2A1B6192"/>
    <w:rsid w:val="2A226958"/>
    <w:rsid w:val="2A243FE3"/>
    <w:rsid w:val="2A261B71"/>
    <w:rsid w:val="2A265E2D"/>
    <w:rsid w:val="2A2774D7"/>
    <w:rsid w:val="2A2D4EC2"/>
    <w:rsid w:val="2A3134D2"/>
    <w:rsid w:val="2A314244"/>
    <w:rsid w:val="2A321833"/>
    <w:rsid w:val="2A3434FD"/>
    <w:rsid w:val="2A37573E"/>
    <w:rsid w:val="2A3A0E2B"/>
    <w:rsid w:val="2A3A7BCB"/>
    <w:rsid w:val="2A4346E5"/>
    <w:rsid w:val="2A441798"/>
    <w:rsid w:val="2A456D02"/>
    <w:rsid w:val="2A4F020B"/>
    <w:rsid w:val="2A4F6BA2"/>
    <w:rsid w:val="2A52198E"/>
    <w:rsid w:val="2A527731"/>
    <w:rsid w:val="2A575532"/>
    <w:rsid w:val="2A57611B"/>
    <w:rsid w:val="2A585AC1"/>
    <w:rsid w:val="2A585CB7"/>
    <w:rsid w:val="2A59203C"/>
    <w:rsid w:val="2A5956E4"/>
    <w:rsid w:val="2A596805"/>
    <w:rsid w:val="2A5C493C"/>
    <w:rsid w:val="2A60161E"/>
    <w:rsid w:val="2A617292"/>
    <w:rsid w:val="2A623083"/>
    <w:rsid w:val="2A6550CC"/>
    <w:rsid w:val="2A6805FF"/>
    <w:rsid w:val="2A682F59"/>
    <w:rsid w:val="2A692C4E"/>
    <w:rsid w:val="2A697550"/>
    <w:rsid w:val="2A6B1817"/>
    <w:rsid w:val="2A6B6300"/>
    <w:rsid w:val="2A6C2439"/>
    <w:rsid w:val="2A6C74F3"/>
    <w:rsid w:val="2A6D3510"/>
    <w:rsid w:val="2A6F6526"/>
    <w:rsid w:val="2A7149C8"/>
    <w:rsid w:val="2A73421A"/>
    <w:rsid w:val="2A794AAA"/>
    <w:rsid w:val="2A7E6A50"/>
    <w:rsid w:val="2A7E6D52"/>
    <w:rsid w:val="2A7F4FF2"/>
    <w:rsid w:val="2A822FF5"/>
    <w:rsid w:val="2A836B09"/>
    <w:rsid w:val="2A8571A7"/>
    <w:rsid w:val="2A8B16B5"/>
    <w:rsid w:val="2A8B3551"/>
    <w:rsid w:val="2A8C6078"/>
    <w:rsid w:val="2A8E0B7A"/>
    <w:rsid w:val="2A951E24"/>
    <w:rsid w:val="2A9547EF"/>
    <w:rsid w:val="2A971859"/>
    <w:rsid w:val="2A992B3A"/>
    <w:rsid w:val="2A9C1D14"/>
    <w:rsid w:val="2AA0045A"/>
    <w:rsid w:val="2AA066AA"/>
    <w:rsid w:val="2AA16C4F"/>
    <w:rsid w:val="2AA2737E"/>
    <w:rsid w:val="2AA324C9"/>
    <w:rsid w:val="2AA333D6"/>
    <w:rsid w:val="2AA41A5C"/>
    <w:rsid w:val="2AA82B5B"/>
    <w:rsid w:val="2AAD035A"/>
    <w:rsid w:val="2AB012F9"/>
    <w:rsid w:val="2AB23AB7"/>
    <w:rsid w:val="2AB54266"/>
    <w:rsid w:val="2AB90481"/>
    <w:rsid w:val="2AB92FE8"/>
    <w:rsid w:val="2ABB779A"/>
    <w:rsid w:val="2ABF61AB"/>
    <w:rsid w:val="2ABF6568"/>
    <w:rsid w:val="2AC02276"/>
    <w:rsid w:val="2AC152B8"/>
    <w:rsid w:val="2AC31382"/>
    <w:rsid w:val="2ACA68E6"/>
    <w:rsid w:val="2ACB25DB"/>
    <w:rsid w:val="2ACB275D"/>
    <w:rsid w:val="2AD1303F"/>
    <w:rsid w:val="2AD23E92"/>
    <w:rsid w:val="2AD72224"/>
    <w:rsid w:val="2AE1178D"/>
    <w:rsid w:val="2AE41137"/>
    <w:rsid w:val="2AE4450D"/>
    <w:rsid w:val="2AE5579D"/>
    <w:rsid w:val="2AE62E97"/>
    <w:rsid w:val="2AEA1F5B"/>
    <w:rsid w:val="2AEB2C41"/>
    <w:rsid w:val="2AEC0AE0"/>
    <w:rsid w:val="2AED59EC"/>
    <w:rsid w:val="2AEF16CE"/>
    <w:rsid w:val="2AF73884"/>
    <w:rsid w:val="2B014C13"/>
    <w:rsid w:val="2B0306EE"/>
    <w:rsid w:val="2B056311"/>
    <w:rsid w:val="2B077BA4"/>
    <w:rsid w:val="2B08434F"/>
    <w:rsid w:val="2B0917EC"/>
    <w:rsid w:val="2B0B1796"/>
    <w:rsid w:val="2B0C5AD7"/>
    <w:rsid w:val="2B0E4D9B"/>
    <w:rsid w:val="2B0E7161"/>
    <w:rsid w:val="2B104E4F"/>
    <w:rsid w:val="2B157E98"/>
    <w:rsid w:val="2B161C8C"/>
    <w:rsid w:val="2B16446E"/>
    <w:rsid w:val="2B1B7DCB"/>
    <w:rsid w:val="2B1C223A"/>
    <w:rsid w:val="2B215797"/>
    <w:rsid w:val="2B2922D4"/>
    <w:rsid w:val="2B2A614C"/>
    <w:rsid w:val="2B2A61AC"/>
    <w:rsid w:val="2B2B178C"/>
    <w:rsid w:val="2B2D7166"/>
    <w:rsid w:val="2B2F3850"/>
    <w:rsid w:val="2B322DEC"/>
    <w:rsid w:val="2B333B6D"/>
    <w:rsid w:val="2B3505C5"/>
    <w:rsid w:val="2B350D73"/>
    <w:rsid w:val="2B386929"/>
    <w:rsid w:val="2B3F10D3"/>
    <w:rsid w:val="2B45623B"/>
    <w:rsid w:val="2B4C75CA"/>
    <w:rsid w:val="2B4F4988"/>
    <w:rsid w:val="2B5225FA"/>
    <w:rsid w:val="2B5450DC"/>
    <w:rsid w:val="2B562205"/>
    <w:rsid w:val="2B57315C"/>
    <w:rsid w:val="2B575FDC"/>
    <w:rsid w:val="2B5774A7"/>
    <w:rsid w:val="2B5A027B"/>
    <w:rsid w:val="2B611B95"/>
    <w:rsid w:val="2B65068C"/>
    <w:rsid w:val="2B65449D"/>
    <w:rsid w:val="2B66115D"/>
    <w:rsid w:val="2B6B6AA7"/>
    <w:rsid w:val="2B6C4A27"/>
    <w:rsid w:val="2B6E4995"/>
    <w:rsid w:val="2B6E5380"/>
    <w:rsid w:val="2B7202D6"/>
    <w:rsid w:val="2B73443F"/>
    <w:rsid w:val="2B7603EF"/>
    <w:rsid w:val="2B76263B"/>
    <w:rsid w:val="2B7C1EA2"/>
    <w:rsid w:val="2B7D4C56"/>
    <w:rsid w:val="2B8042F7"/>
    <w:rsid w:val="2B876854"/>
    <w:rsid w:val="2B8B4989"/>
    <w:rsid w:val="2B8C7749"/>
    <w:rsid w:val="2B8E30DB"/>
    <w:rsid w:val="2B8F5708"/>
    <w:rsid w:val="2B903FD2"/>
    <w:rsid w:val="2B93107A"/>
    <w:rsid w:val="2B96008C"/>
    <w:rsid w:val="2B9632E6"/>
    <w:rsid w:val="2B96726A"/>
    <w:rsid w:val="2B995162"/>
    <w:rsid w:val="2B9B0E83"/>
    <w:rsid w:val="2B9F0567"/>
    <w:rsid w:val="2BA1735F"/>
    <w:rsid w:val="2BA87303"/>
    <w:rsid w:val="2BA94B9E"/>
    <w:rsid w:val="2BAA2542"/>
    <w:rsid w:val="2BAC1E7E"/>
    <w:rsid w:val="2BAC3B13"/>
    <w:rsid w:val="2BAD7FCF"/>
    <w:rsid w:val="2BAE564E"/>
    <w:rsid w:val="2BAF28BC"/>
    <w:rsid w:val="2BB01577"/>
    <w:rsid w:val="2BB21746"/>
    <w:rsid w:val="2BB43862"/>
    <w:rsid w:val="2BB44777"/>
    <w:rsid w:val="2BB57D5D"/>
    <w:rsid w:val="2BB61496"/>
    <w:rsid w:val="2BB95502"/>
    <w:rsid w:val="2BBA4923"/>
    <w:rsid w:val="2BBB4B68"/>
    <w:rsid w:val="2BBB77CA"/>
    <w:rsid w:val="2BBC30BB"/>
    <w:rsid w:val="2BC03643"/>
    <w:rsid w:val="2BC542DD"/>
    <w:rsid w:val="2BC70369"/>
    <w:rsid w:val="2BC91DF1"/>
    <w:rsid w:val="2BCA062E"/>
    <w:rsid w:val="2BCD11CE"/>
    <w:rsid w:val="2BCF5823"/>
    <w:rsid w:val="2BD073E4"/>
    <w:rsid w:val="2BD25746"/>
    <w:rsid w:val="2BD70785"/>
    <w:rsid w:val="2BD80061"/>
    <w:rsid w:val="2BD96221"/>
    <w:rsid w:val="2BD964E2"/>
    <w:rsid w:val="2BD9771E"/>
    <w:rsid w:val="2BDA1A1F"/>
    <w:rsid w:val="2BDB590C"/>
    <w:rsid w:val="2BDC513E"/>
    <w:rsid w:val="2BDF720D"/>
    <w:rsid w:val="2BE01F17"/>
    <w:rsid w:val="2BE3125D"/>
    <w:rsid w:val="2BE627DA"/>
    <w:rsid w:val="2BE710A1"/>
    <w:rsid w:val="2BE93CC2"/>
    <w:rsid w:val="2BEC00AA"/>
    <w:rsid w:val="2BEC26E1"/>
    <w:rsid w:val="2BEC4697"/>
    <w:rsid w:val="2BEE0AED"/>
    <w:rsid w:val="2BF55140"/>
    <w:rsid w:val="2BF64FAD"/>
    <w:rsid w:val="2BF704F9"/>
    <w:rsid w:val="2BF87269"/>
    <w:rsid w:val="2BFA0D21"/>
    <w:rsid w:val="2BFC0C18"/>
    <w:rsid w:val="2BFF53B2"/>
    <w:rsid w:val="2C0249A4"/>
    <w:rsid w:val="2C0E17CB"/>
    <w:rsid w:val="2C0E1BF3"/>
    <w:rsid w:val="2C0E55C6"/>
    <w:rsid w:val="2C1249A3"/>
    <w:rsid w:val="2C126C23"/>
    <w:rsid w:val="2C133F01"/>
    <w:rsid w:val="2C140458"/>
    <w:rsid w:val="2C157E72"/>
    <w:rsid w:val="2C1723F1"/>
    <w:rsid w:val="2C186F11"/>
    <w:rsid w:val="2C196E0B"/>
    <w:rsid w:val="2C1C0AC7"/>
    <w:rsid w:val="2C1E25F3"/>
    <w:rsid w:val="2C1F4905"/>
    <w:rsid w:val="2C20566B"/>
    <w:rsid w:val="2C2457DE"/>
    <w:rsid w:val="2C2528BA"/>
    <w:rsid w:val="2C254069"/>
    <w:rsid w:val="2C271DE5"/>
    <w:rsid w:val="2C287663"/>
    <w:rsid w:val="2C29790B"/>
    <w:rsid w:val="2C2A531B"/>
    <w:rsid w:val="2C2D3D92"/>
    <w:rsid w:val="2C2E4AB3"/>
    <w:rsid w:val="2C321B59"/>
    <w:rsid w:val="2C350C38"/>
    <w:rsid w:val="2C352BFB"/>
    <w:rsid w:val="2C3B366F"/>
    <w:rsid w:val="2C3B50DA"/>
    <w:rsid w:val="2C3B6541"/>
    <w:rsid w:val="2C3E0540"/>
    <w:rsid w:val="2C424518"/>
    <w:rsid w:val="2C437E63"/>
    <w:rsid w:val="2C464019"/>
    <w:rsid w:val="2C493647"/>
    <w:rsid w:val="2C495F01"/>
    <w:rsid w:val="2C4A17C6"/>
    <w:rsid w:val="2C4C7DD0"/>
    <w:rsid w:val="2C512C68"/>
    <w:rsid w:val="2C544A0B"/>
    <w:rsid w:val="2C55688B"/>
    <w:rsid w:val="2C56716B"/>
    <w:rsid w:val="2C5B414F"/>
    <w:rsid w:val="2C5C5985"/>
    <w:rsid w:val="2C5E7AC0"/>
    <w:rsid w:val="2C61732D"/>
    <w:rsid w:val="2C627ED5"/>
    <w:rsid w:val="2C680A66"/>
    <w:rsid w:val="2C680A77"/>
    <w:rsid w:val="2C6C15C9"/>
    <w:rsid w:val="2C6D49AA"/>
    <w:rsid w:val="2C6E3509"/>
    <w:rsid w:val="2C6F72CA"/>
    <w:rsid w:val="2C70392E"/>
    <w:rsid w:val="2C706C3F"/>
    <w:rsid w:val="2C763728"/>
    <w:rsid w:val="2C76756D"/>
    <w:rsid w:val="2C77681C"/>
    <w:rsid w:val="2C782253"/>
    <w:rsid w:val="2C793236"/>
    <w:rsid w:val="2C7A1DD7"/>
    <w:rsid w:val="2C7D3BDD"/>
    <w:rsid w:val="2C83166A"/>
    <w:rsid w:val="2C834728"/>
    <w:rsid w:val="2C866B0B"/>
    <w:rsid w:val="2C89235E"/>
    <w:rsid w:val="2C8B190B"/>
    <w:rsid w:val="2C8F0303"/>
    <w:rsid w:val="2C93782D"/>
    <w:rsid w:val="2C941D56"/>
    <w:rsid w:val="2C966823"/>
    <w:rsid w:val="2C9712FD"/>
    <w:rsid w:val="2C9B7794"/>
    <w:rsid w:val="2C9C1E8B"/>
    <w:rsid w:val="2C9C2705"/>
    <w:rsid w:val="2C9E2302"/>
    <w:rsid w:val="2C9F11AC"/>
    <w:rsid w:val="2C9F6BED"/>
    <w:rsid w:val="2C9F70D1"/>
    <w:rsid w:val="2CA110FB"/>
    <w:rsid w:val="2CA1297D"/>
    <w:rsid w:val="2CA37B25"/>
    <w:rsid w:val="2CA44BAA"/>
    <w:rsid w:val="2CA47329"/>
    <w:rsid w:val="2CA51381"/>
    <w:rsid w:val="2CA7029F"/>
    <w:rsid w:val="2CA91185"/>
    <w:rsid w:val="2CAA39BD"/>
    <w:rsid w:val="2CAF6062"/>
    <w:rsid w:val="2CB207E7"/>
    <w:rsid w:val="2CB30E3D"/>
    <w:rsid w:val="2CB507C5"/>
    <w:rsid w:val="2CB52F4D"/>
    <w:rsid w:val="2CB66823"/>
    <w:rsid w:val="2CB76D4A"/>
    <w:rsid w:val="2CB869B8"/>
    <w:rsid w:val="2CB90E32"/>
    <w:rsid w:val="2CBA55C3"/>
    <w:rsid w:val="2CBB6293"/>
    <w:rsid w:val="2CBE4DA0"/>
    <w:rsid w:val="2CC01FE8"/>
    <w:rsid w:val="2CC26D3D"/>
    <w:rsid w:val="2CC33B6D"/>
    <w:rsid w:val="2CCF4EA1"/>
    <w:rsid w:val="2CD018D6"/>
    <w:rsid w:val="2CD06F00"/>
    <w:rsid w:val="2CD21350"/>
    <w:rsid w:val="2CD32160"/>
    <w:rsid w:val="2CD333F8"/>
    <w:rsid w:val="2CD422AD"/>
    <w:rsid w:val="2CD46DDA"/>
    <w:rsid w:val="2CD71109"/>
    <w:rsid w:val="2CDA1328"/>
    <w:rsid w:val="2CDA17F3"/>
    <w:rsid w:val="2CDD7DFE"/>
    <w:rsid w:val="2CDE3457"/>
    <w:rsid w:val="2CDF5762"/>
    <w:rsid w:val="2CE06174"/>
    <w:rsid w:val="2CE36C36"/>
    <w:rsid w:val="2CE87BC9"/>
    <w:rsid w:val="2CE9488E"/>
    <w:rsid w:val="2CEA7A31"/>
    <w:rsid w:val="2CEB1E20"/>
    <w:rsid w:val="2CEC5DFF"/>
    <w:rsid w:val="2CEC6C08"/>
    <w:rsid w:val="2CED20CE"/>
    <w:rsid w:val="2CED4109"/>
    <w:rsid w:val="2CEF0266"/>
    <w:rsid w:val="2CEF5C10"/>
    <w:rsid w:val="2CEF6F68"/>
    <w:rsid w:val="2CF14D75"/>
    <w:rsid w:val="2CF54968"/>
    <w:rsid w:val="2CF55AB5"/>
    <w:rsid w:val="2CF81301"/>
    <w:rsid w:val="2CF82863"/>
    <w:rsid w:val="2CF82BF8"/>
    <w:rsid w:val="2CFE4675"/>
    <w:rsid w:val="2CFF066C"/>
    <w:rsid w:val="2D001B1A"/>
    <w:rsid w:val="2D006C6E"/>
    <w:rsid w:val="2D053ED4"/>
    <w:rsid w:val="2D061C4B"/>
    <w:rsid w:val="2D0839C4"/>
    <w:rsid w:val="2D092384"/>
    <w:rsid w:val="2D0976FA"/>
    <w:rsid w:val="2D0A2A56"/>
    <w:rsid w:val="2D0B6BB5"/>
    <w:rsid w:val="2D0C7C49"/>
    <w:rsid w:val="2D1504BA"/>
    <w:rsid w:val="2D160776"/>
    <w:rsid w:val="2D194D06"/>
    <w:rsid w:val="2D196018"/>
    <w:rsid w:val="2D1B7929"/>
    <w:rsid w:val="2D1C7B4F"/>
    <w:rsid w:val="2D1E2087"/>
    <w:rsid w:val="2D1F1738"/>
    <w:rsid w:val="2D2179A5"/>
    <w:rsid w:val="2D221BDB"/>
    <w:rsid w:val="2D23674D"/>
    <w:rsid w:val="2D273F7A"/>
    <w:rsid w:val="2D281250"/>
    <w:rsid w:val="2D2967E1"/>
    <w:rsid w:val="2D2D5E5A"/>
    <w:rsid w:val="2D2D6F87"/>
    <w:rsid w:val="2D2E785B"/>
    <w:rsid w:val="2D2F0E8B"/>
    <w:rsid w:val="2D2F3100"/>
    <w:rsid w:val="2D302337"/>
    <w:rsid w:val="2D3057CF"/>
    <w:rsid w:val="2D314D98"/>
    <w:rsid w:val="2D315C28"/>
    <w:rsid w:val="2D35408E"/>
    <w:rsid w:val="2D363AC1"/>
    <w:rsid w:val="2D38108F"/>
    <w:rsid w:val="2D387889"/>
    <w:rsid w:val="2D3C2F3C"/>
    <w:rsid w:val="2D3F3268"/>
    <w:rsid w:val="2D3F32B6"/>
    <w:rsid w:val="2D44369F"/>
    <w:rsid w:val="2D4748C3"/>
    <w:rsid w:val="2D481B8C"/>
    <w:rsid w:val="2D482166"/>
    <w:rsid w:val="2D486F95"/>
    <w:rsid w:val="2D4A22D1"/>
    <w:rsid w:val="2D4B18EE"/>
    <w:rsid w:val="2D4D0008"/>
    <w:rsid w:val="2D4D44C0"/>
    <w:rsid w:val="2D4D51B4"/>
    <w:rsid w:val="2D4E0466"/>
    <w:rsid w:val="2D535FAD"/>
    <w:rsid w:val="2D5911D5"/>
    <w:rsid w:val="2D59659A"/>
    <w:rsid w:val="2D5A6723"/>
    <w:rsid w:val="2D5D30A1"/>
    <w:rsid w:val="2D5E46A5"/>
    <w:rsid w:val="2D601F41"/>
    <w:rsid w:val="2D60538C"/>
    <w:rsid w:val="2D607ED3"/>
    <w:rsid w:val="2D61007A"/>
    <w:rsid w:val="2D6329F5"/>
    <w:rsid w:val="2D69667C"/>
    <w:rsid w:val="2D6A3446"/>
    <w:rsid w:val="2D6C6AC4"/>
    <w:rsid w:val="2D6D5451"/>
    <w:rsid w:val="2D6F73D8"/>
    <w:rsid w:val="2D7571F1"/>
    <w:rsid w:val="2D787A64"/>
    <w:rsid w:val="2D7C58BE"/>
    <w:rsid w:val="2D805E9C"/>
    <w:rsid w:val="2D84345D"/>
    <w:rsid w:val="2D870867"/>
    <w:rsid w:val="2D880A5B"/>
    <w:rsid w:val="2D89467E"/>
    <w:rsid w:val="2D8D63B0"/>
    <w:rsid w:val="2D910A5F"/>
    <w:rsid w:val="2D924008"/>
    <w:rsid w:val="2D937766"/>
    <w:rsid w:val="2D9A3018"/>
    <w:rsid w:val="2D9F33B7"/>
    <w:rsid w:val="2DA03343"/>
    <w:rsid w:val="2DA134D1"/>
    <w:rsid w:val="2DA23821"/>
    <w:rsid w:val="2DA45FDD"/>
    <w:rsid w:val="2DA46866"/>
    <w:rsid w:val="2DA70369"/>
    <w:rsid w:val="2DA73ECA"/>
    <w:rsid w:val="2DA8055E"/>
    <w:rsid w:val="2DA835E5"/>
    <w:rsid w:val="2DAB3114"/>
    <w:rsid w:val="2DAC6BEE"/>
    <w:rsid w:val="2DAD5D75"/>
    <w:rsid w:val="2DB03708"/>
    <w:rsid w:val="2DB1798B"/>
    <w:rsid w:val="2DB24DC3"/>
    <w:rsid w:val="2DB51137"/>
    <w:rsid w:val="2DB623CA"/>
    <w:rsid w:val="2DB842B9"/>
    <w:rsid w:val="2DBB1C5C"/>
    <w:rsid w:val="2DBE35CF"/>
    <w:rsid w:val="2DBF5CC2"/>
    <w:rsid w:val="2DC0151F"/>
    <w:rsid w:val="2DC85A44"/>
    <w:rsid w:val="2DC93795"/>
    <w:rsid w:val="2DCA776F"/>
    <w:rsid w:val="2DCA7B35"/>
    <w:rsid w:val="2DCB7917"/>
    <w:rsid w:val="2DCC4439"/>
    <w:rsid w:val="2DCD10CC"/>
    <w:rsid w:val="2DD0074C"/>
    <w:rsid w:val="2DD0492D"/>
    <w:rsid w:val="2DD555CD"/>
    <w:rsid w:val="2DD87E5A"/>
    <w:rsid w:val="2DDC2636"/>
    <w:rsid w:val="2DDD23E4"/>
    <w:rsid w:val="2DDF05A8"/>
    <w:rsid w:val="2DE23CD7"/>
    <w:rsid w:val="2DE726DA"/>
    <w:rsid w:val="2DEB7EE6"/>
    <w:rsid w:val="2DEF51DC"/>
    <w:rsid w:val="2DF1388C"/>
    <w:rsid w:val="2DF710E1"/>
    <w:rsid w:val="2DF834DB"/>
    <w:rsid w:val="2DF8536F"/>
    <w:rsid w:val="2DFA2272"/>
    <w:rsid w:val="2DFA5410"/>
    <w:rsid w:val="2DFB0E33"/>
    <w:rsid w:val="2DFD104F"/>
    <w:rsid w:val="2DFD26B3"/>
    <w:rsid w:val="2E020414"/>
    <w:rsid w:val="2E042806"/>
    <w:rsid w:val="2E0B7514"/>
    <w:rsid w:val="2E0F7D0F"/>
    <w:rsid w:val="2E106E20"/>
    <w:rsid w:val="2E112C5C"/>
    <w:rsid w:val="2E126683"/>
    <w:rsid w:val="2E1343CF"/>
    <w:rsid w:val="2E151F15"/>
    <w:rsid w:val="2E1B4D57"/>
    <w:rsid w:val="2E1C30CC"/>
    <w:rsid w:val="2E206AEC"/>
    <w:rsid w:val="2E22584E"/>
    <w:rsid w:val="2E2533C6"/>
    <w:rsid w:val="2E254FD4"/>
    <w:rsid w:val="2E266A6D"/>
    <w:rsid w:val="2E272B08"/>
    <w:rsid w:val="2E281685"/>
    <w:rsid w:val="2E293E10"/>
    <w:rsid w:val="2E297E32"/>
    <w:rsid w:val="2E2A42C6"/>
    <w:rsid w:val="2E2B76D8"/>
    <w:rsid w:val="2E2D28E8"/>
    <w:rsid w:val="2E324630"/>
    <w:rsid w:val="2E36478B"/>
    <w:rsid w:val="2E3B09AC"/>
    <w:rsid w:val="2E3C539F"/>
    <w:rsid w:val="2E3E5793"/>
    <w:rsid w:val="2E401DB1"/>
    <w:rsid w:val="2E407C52"/>
    <w:rsid w:val="2E412E5D"/>
    <w:rsid w:val="2E415B80"/>
    <w:rsid w:val="2E4438A6"/>
    <w:rsid w:val="2E465D86"/>
    <w:rsid w:val="2E472BDA"/>
    <w:rsid w:val="2E4B55EA"/>
    <w:rsid w:val="2E4D0F07"/>
    <w:rsid w:val="2E500E7C"/>
    <w:rsid w:val="2E5D564A"/>
    <w:rsid w:val="2E5F36A9"/>
    <w:rsid w:val="2E6319B1"/>
    <w:rsid w:val="2E635CD5"/>
    <w:rsid w:val="2E647012"/>
    <w:rsid w:val="2E647A02"/>
    <w:rsid w:val="2E665454"/>
    <w:rsid w:val="2E66624E"/>
    <w:rsid w:val="2E66675E"/>
    <w:rsid w:val="2E672761"/>
    <w:rsid w:val="2E682A1F"/>
    <w:rsid w:val="2E685FF5"/>
    <w:rsid w:val="2E6D6D16"/>
    <w:rsid w:val="2E6D7F83"/>
    <w:rsid w:val="2E6E035C"/>
    <w:rsid w:val="2E6E198C"/>
    <w:rsid w:val="2E712717"/>
    <w:rsid w:val="2E755089"/>
    <w:rsid w:val="2E764DA1"/>
    <w:rsid w:val="2E7777D9"/>
    <w:rsid w:val="2E7E410B"/>
    <w:rsid w:val="2E80228E"/>
    <w:rsid w:val="2E83573F"/>
    <w:rsid w:val="2E847248"/>
    <w:rsid w:val="2E8D01EE"/>
    <w:rsid w:val="2E902B04"/>
    <w:rsid w:val="2E906CBE"/>
    <w:rsid w:val="2E911B6F"/>
    <w:rsid w:val="2E927594"/>
    <w:rsid w:val="2E937FF9"/>
    <w:rsid w:val="2E95602B"/>
    <w:rsid w:val="2E9605B0"/>
    <w:rsid w:val="2E9C1231"/>
    <w:rsid w:val="2E9E0ACD"/>
    <w:rsid w:val="2E9F141B"/>
    <w:rsid w:val="2E9F40B7"/>
    <w:rsid w:val="2EA04A1F"/>
    <w:rsid w:val="2EA16E8C"/>
    <w:rsid w:val="2EA226BD"/>
    <w:rsid w:val="2EA22A8C"/>
    <w:rsid w:val="2EA325EC"/>
    <w:rsid w:val="2EA34556"/>
    <w:rsid w:val="2EA465E7"/>
    <w:rsid w:val="2EA50CD1"/>
    <w:rsid w:val="2EA67206"/>
    <w:rsid w:val="2EA9301D"/>
    <w:rsid w:val="2EAE4A0F"/>
    <w:rsid w:val="2EAE7A41"/>
    <w:rsid w:val="2EAF47F1"/>
    <w:rsid w:val="2EAF5E8E"/>
    <w:rsid w:val="2EB06301"/>
    <w:rsid w:val="2EB11731"/>
    <w:rsid w:val="2EB31CBF"/>
    <w:rsid w:val="2EB34EB0"/>
    <w:rsid w:val="2EB6757E"/>
    <w:rsid w:val="2EB816B5"/>
    <w:rsid w:val="2EB84307"/>
    <w:rsid w:val="2EB9272A"/>
    <w:rsid w:val="2EB95B6E"/>
    <w:rsid w:val="2EBC7341"/>
    <w:rsid w:val="2EBF629D"/>
    <w:rsid w:val="2EC06111"/>
    <w:rsid w:val="2EC10548"/>
    <w:rsid w:val="2EC15FC4"/>
    <w:rsid w:val="2EC3737A"/>
    <w:rsid w:val="2EC41E00"/>
    <w:rsid w:val="2EC92DB7"/>
    <w:rsid w:val="2ECC0418"/>
    <w:rsid w:val="2ECC7D8D"/>
    <w:rsid w:val="2ECE0A3B"/>
    <w:rsid w:val="2ED2417C"/>
    <w:rsid w:val="2ED26038"/>
    <w:rsid w:val="2EDA1A88"/>
    <w:rsid w:val="2EE1358A"/>
    <w:rsid w:val="2EE55004"/>
    <w:rsid w:val="2EE5769B"/>
    <w:rsid w:val="2EE762AF"/>
    <w:rsid w:val="2EEA2556"/>
    <w:rsid w:val="2EEA510C"/>
    <w:rsid w:val="2EED501F"/>
    <w:rsid w:val="2EEE28D0"/>
    <w:rsid w:val="2EEE4F1F"/>
    <w:rsid w:val="2EEE7A01"/>
    <w:rsid w:val="2EF333C8"/>
    <w:rsid w:val="2EF835C5"/>
    <w:rsid w:val="2EF94868"/>
    <w:rsid w:val="2EFB1605"/>
    <w:rsid w:val="2EFB718F"/>
    <w:rsid w:val="2EFD7FA1"/>
    <w:rsid w:val="2F005D36"/>
    <w:rsid w:val="2F017D81"/>
    <w:rsid w:val="2F030845"/>
    <w:rsid w:val="2F042CB8"/>
    <w:rsid w:val="2F056041"/>
    <w:rsid w:val="2F0674E0"/>
    <w:rsid w:val="2F072CE9"/>
    <w:rsid w:val="2F0B4A4A"/>
    <w:rsid w:val="2F0D5AF8"/>
    <w:rsid w:val="2F11083A"/>
    <w:rsid w:val="2F1530E7"/>
    <w:rsid w:val="2F1545C1"/>
    <w:rsid w:val="2F1628BC"/>
    <w:rsid w:val="2F174600"/>
    <w:rsid w:val="2F1C3AFB"/>
    <w:rsid w:val="2F1D67D0"/>
    <w:rsid w:val="2F1F7496"/>
    <w:rsid w:val="2F202EEF"/>
    <w:rsid w:val="2F233B9F"/>
    <w:rsid w:val="2F241C7F"/>
    <w:rsid w:val="2F2919D0"/>
    <w:rsid w:val="2F2C2984"/>
    <w:rsid w:val="2F2D71E7"/>
    <w:rsid w:val="2F2F5829"/>
    <w:rsid w:val="2F302D5E"/>
    <w:rsid w:val="2F332886"/>
    <w:rsid w:val="2F381076"/>
    <w:rsid w:val="2F3D78B4"/>
    <w:rsid w:val="2F3F5B28"/>
    <w:rsid w:val="2F40442B"/>
    <w:rsid w:val="2F40660A"/>
    <w:rsid w:val="2F4217B0"/>
    <w:rsid w:val="2F4532D9"/>
    <w:rsid w:val="2F454233"/>
    <w:rsid w:val="2F46768D"/>
    <w:rsid w:val="2F484DA2"/>
    <w:rsid w:val="2F4A1969"/>
    <w:rsid w:val="2F4C2DBD"/>
    <w:rsid w:val="2F4E3571"/>
    <w:rsid w:val="2F5452BC"/>
    <w:rsid w:val="2F55121C"/>
    <w:rsid w:val="2F561EF5"/>
    <w:rsid w:val="2F577983"/>
    <w:rsid w:val="2F5A777E"/>
    <w:rsid w:val="2F5B51FD"/>
    <w:rsid w:val="2F5D1069"/>
    <w:rsid w:val="2F5E0E89"/>
    <w:rsid w:val="2F5E2548"/>
    <w:rsid w:val="2F5E3F8E"/>
    <w:rsid w:val="2F6043FD"/>
    <w:rsid w:val="2F613B14"/>
    <w:rsid w:val="2F6341F3"/>
    <w:rsid w:val="2F674F67"/>
    <w:rsid w:val="2F682F19"/>
    <w:rsid w:val="2F695325"/>
    <w:rsid w:val="2F6A0656"/>
    <w:rsid w:val="2F6C00C7"/>
    <w:rsid w:val="2F6C6256"/>
    <w:rsid w:val="2F6D4865"/>
    <w:rsid w:val="2F7110F0"/>
    <w:rsid w:val="2F72154D"/>
    <w:rsid w:val="2F730E03"/>
    <w:rsid w:val="2F794705"/>
    <w:rsid w:val="2F7D1B3A"/>
    <w:rsid w:val="2F810E33"/>
    <w:rsid w:val="2F813E17"/>
    <w:rsid w:val="2F82359B"/>
    <w:rsid w:val="2F896431"/>
    <w:rsid w:val="2F896EB3"/>
    <w:rsid w:val="2F8A2C7B"/>
    <w:rsid w:val="2F8C2BEC"/>
    <w:rsid w:val="2F90238E"/>
    <w:rsid w:val="2F9064C0"/>
    <w:rsid w:val="2F93717E"/>
    <w:rsid w:val="2F9545CC"/>
    <w:rsid w:val="2F9946EC"/>
    <w:rsid w:val="2F9A7B9A"/>
    <w:rsid w:val="2F9B4CDA"/>
    <w:rsid w:val="2FA223E5"/>
    <w:rsid w:val="2FA61B26"/>
    <w:rsid w:val="2FA639DF"/>
    <w:rsid w:val="2FA65835"/>
    <w:rsid w:val="2FA93845"/>
    <w:rsid w:val="2FAB0E66"/>
    <w:rsid w:val="2FAC359A"/>
    <w:rsid w:val="2FAC6889"/>
    <w:rsid w:val="2FAD6122"/>
    <w:rsid w:val="2FB155E4"/>
    <w:rsid w:val="2FB32B18"/>
    <w:rsid w:val="2FB464CD"/>
    <w:rsid w:val="2FB67441"/>
    <w:rsid w:val="2FB72B2D"/>
    <w:rsid w:val="2FBC46EB"/>
    <w:rsid w:val="2FBC5437"/>
    <w:rsid w:val="2FBC71E9"/>
    <w:rsid w:val="2FC12BAB"/>
    <w:rsid w:val="2FC17071"/>
    <w:rsid w:val="2FC26A7E"/>
    <w:rsid w:val="2FC40F06"/>
    <w:rsid w:val="2FC44264"/>
    <w:rsid w:val="2FC64D82"/>
    <w:rsid w:val="2FC736C3"/>
    <w:rsid w:val="2FCA0B48"/>
    <w:rsid w:val="2FCC4944"/>
    <w:rsid w:val="2FCC702D"/>
    <w:rsid w:val="2FCF33D4"/>
    <w:rsid w:val="2FD04B47"/>
    <w:rsid w:val="2FD10E3A"/>
    <w:rsid w:val="2FD20C7D"/>
    <w:rsid w:val="2FD44B47"/>
    <w:rsid w:val="2FD51608"/>
    <w:rsid w:val="2FD5398F"/>
    <w:rsid w:val="2FD61DD9"/>
    <w:rsid w:val="2FD77F47"/>
    <w:rsid w:val="2FDE04C6"/>
    <w:rsid w:val="2FDF5413"/>
    <w:rsid w:val="2FE06F96"/>
    <w:rsid w:val="2FE746FE"/>
    <w:rsid w:val="2FEA5603"/>
    <w:rsid w:val="2FEA6A07"/>
    <w:rsid w:val="2FEC5EFF"/>
    <w:rsid w:val="2FED62C1"/>
    <w:rsid w:val="2FEE0FFE"/>
    <w:rsid w:val="2FF61D8D"/>
    <w:rsid w:val="2FF820B6"/>
    <w:rsid w:val="2FF87294"/>
    <w:rsid w:val="2FFD33D3"/>
    <w:rsid w:val="2FFE18EF"/>
    <w:rsid w:val="2FFF2F1F"/>
    <w:rsid w:val="2FFF7269"/>
    <w:rsid w:val="30012768"/>
    <w:rsid w:val="300347EE"/>
    <w:rsid w:val="3005243D"/>
    <w:rsid w:val="300524CA"/>
    <w:rsid w:val="300748E0"/>
    <w:rsid w:val="300F1EE7"/>
    <w:rsid w:val="3011060A"/>
    <w:rsid w:val="30172C29"/>
    <w:rsid w:val="30183B90"/>
    <w:rsid w:val="30186DCE"/>
    <w:rsid w:val="301C4670"/>
    <w:rsid w:val="301D1E2F"/>
    <w:rsid w:val="30237E0F"/>
    <w:rsid w:val="30253B71"/>
    <w:rsid w:val="30270E34"/>
    <w:rsid w:val="30283D02"/>
    <w:rsid w:val="302B0D82"/>
    <w:rsid w:val="302D31AA"/>
    <w:rsid w:val="30306E01"/>
    <w:rsid w:val="30395856"/>
    <w:rsid w:val="303D3171"/>
    <w:rsid w:val="304369F0"/>
    <w:rsid w:val="3044106E"/>
    <w:rsid w:val="30471AE0"/>
    <w:rsid w:val="30490677"/>
    <w:rsid w:val="304A3277"/>
    <w:rsid w:val="304D0EBF"/>
    <w:rsid w:val="304E3273"/>
    <w:rsid w:val="304F2046"/>
    <w:rsid w:val="304F22A1"/>
    <w:rsid w:val="30547754"/>
    <w:rsid w:val="30553B02"/>
    <w:rsid w:val="30581D14"/>
    <w:rsid w:val="305852E9"/>
    <w:rsid w:val="305A54BE"/>
    <w:rsid w:val="305B6BD3"/>
    <w:rsid w:val="305C43A8"/>
    <w:rsid w:val="305C5499"/>
    <w:rsid w:val="305E57CF"/>
    <w:rsid w:val="305F2522"/>
    <w:rsid w:val="30626D84"/>
    <w:rsid w:val="30627082"/>
    <w:rsid w:val="3068217A"/>
    <w:rsid w:val="306E4484"/>
    <w:rsid w:val="306E596E"/>
    <w:rsid w:val="306E5A5A"/>
    <w:rsid w:val="306F1D44"/>
    <w:rsid w:val="30722961"/>
    <w:rsid w:val="30740F61"/>
    <w:rsid w:val="30741427"/>
    <w:rsid w:val="30753CE5"/>
    <w:rsid w:val="30764FED"/>
    <w:rsid w:val="30767F1E"/>
    <w:rsid w:val="30783DAD"/>
    <w:rsid w:val="307859B8"/>
    <w:rsid w:val="3079233C"/>
    <w:rsid w:val="307A1C7C"/>
    <w:rsid w:val="307A737F"/>
    <w:rsid w:val="307F3726"/>
    <w:rsid w:val="30825F00"/>
    <w:rsid w:val="30846F32"/>
    <w:rsid w:val="308870C7"/>
    <w:rsid w:val="308A47E2"/>
    <w:rsid w:val="308B2D48"/>
    <w:rsid w:val="308C2280"/>
    <w:rsid w:val="309028E2"/>
    <w:rsid w:val="30924B66"/>
    <w:rsid w:val="30925098"/>
    <w:rsid w:val="30956970"/>
    <w:rsid w:val="30986E0D"/>
    <w:rsid w:val="309B34FF"/>
    <w:rsid w:val="309C157B"/>
    <w:rsid w:val="309F1D81"/>
    <w:rsid w:val="30A105CE"/>
    <w:rsid w:val="30A25EDE"/>
    <w:rsid w:val="30A50EC7"/>
    <w:rsid w:val="30AA74A3"/>
    <w:rsid w:val="30AB2EA7"/>
    <w:rsid w:val="30AC2030"/>
    <w:rsid w:val="30AC69F9"/>
    <w:rsid w:val="30AD4566"/>
    <w:rsid w:val="30AD78FA"/>
    <w:rsid w:val="30AF7AC8"/>
    <w:rsid w:val="30B03222"/>
    <w:rsid w:val="30B46A1C"/>
    <w:rsid w:val="30B50620"/>
    <w:rsid w:val="30B74DA1"/>
    <w:rsid w:val="30B834F2"/>
    <w:rsid w:val="30BA7D2B"/>
    <w:rsid w:val="30C00F1D"/>
    <w:rsid w:val="30C10602"/>
    <w:rsid w:val="30C609A1"/>
    <w:rsid w:val="30C63CE3"/>
    <w:rsid w:val="30C63D7D"/>
    <w:rsid w:val="30CC3357"/>
    <w:rsid w:val="30CC59E1"/>
    <w:rsid w:val="30CE666E"/>
    <w:rsid w:val="30CF4362"/>
    <w:rsid w:val="30D04F88"/>
    <w:rsid w:val="30D05EE1"/>
    <w:rsid w:val="30D616E4"/>
    <w:rsid w:val="30D6608D"/>
    <w:rsid w:val="30DB1944"/>
    <w:rsid w:val="30DD2003"/>
    <w:rsid w:val="30DE4C5D"/>
    <w:rsid w:val="30DE6A21"/>
    <w:rsid w:val="30E37C67"/>
    <w:rsid w:val="30E40E70"/>
    <w:rsid w:val="30E4493C"/>
    <w:rsid w:val="30EA3DDE"/>
    <w:rsid w:val="30EB7E66"/>
    <w:rsid w:val="30EE64FF"/>
    <w:rsid w:val="30EF3921"/>
    <w:rsid w:val="30F07272"/>
    <w:rsid w:val="30F7357E"/>
    <w:rsid w:val="30F97F84"/>
    <w:rsid w:val="30FB700A"/>
    <w:rsid w:val="30FE572D"/>
    <w:rsid w:val="30FE66C1"/>
    <w:rsid w:val="30FF1B93"/>
    <w:rsid w:val="31001B81"/>
    <w:rsid w:val="310211DB"/>
    <w:rsid w:val="31025C1D"/>
    <w:rsid w:val="31072535"/>
    <w:rsid w:val="3107541A"/>
    <w:rsid w:val="310A2253"/>
    <w:rsid w:val="310E0784"/>
    <w:rsid w:val="310F7203"/>
    <w:rsid w:val="31110F08"/>
    <w:rsid w:val="31112DFF"/>
    <w:rsid w:val="31115132"/>
    <w:rsid w:val="3114541B"/>
    <w:rsid w:val="3115045E"/>
    <w:rsid w:val="3115703E"/>
    <w:rsid w:val="311820D9"/>
    <w:rsid w:val="311F1CA3"/>
    <w:rsid w:val="31206B2C"/>
    <w:rsid w:val="31222F2A"/>
    <w:rsid w:val="3123247C"/>
    <w:rsid w:val="31235BD8"/>
    <w:rsid w:val="3126190D"/>
    <w:rsid w:val="31275B1A"/>
    <w:rsid w:val="31296A6C"/>
    <w:rsid w:val="312A58A5"/>
    <w:rsid w:val="312E6BC0"/>
    <w:rsid w:val="3132695C"/>
    <w:rsid w:val="313C150A"/>
    <w:rsid w:val="313D56D9"/>
    <w:rsid w:val="31417F13"/>
    <w:rsid w:val="31477C58"/>
    <w:rsid w:val="314803FA"/>
    <w:rsid w:val="314B633F"/>
    <w:rsid w:val="314E6019"/>
    <w:rsid w:val="314F6D9D"/>
    <w:rsid w:val="31540A05"/>
    <w:rsid w:val="31541E9D"/>
    <w:rsid w:val="31544E2B"/>
    <w:rsid w:val="31546E60"/>
    <w:rsid w:val="31555F6F"/>
    <w:rsid w:val="31556723"/>
    <w:rsid w:val="31571073"/>
    <w:rsid w:val="315726A1"/>
    <w:rsid w:val="315B033B"/>
    <w:rsid w:val="315B6FF0"/>
    <w:rsid w:val="31600349"/>
    <w:rsid w:val="31663EAC"/>
    <w:rsid w:val="31675521"/>
    <w:rsid w:val="316A67DA"/>
    <w:rsid w:val="316B799B"/>
    <w:rsid w:val="316E5C5E"/>
    <w:rsid w:val="316E6929"/>
    <w:rsid w:val="31723957"/>
    <w:rsid w:val="317540EE"/>
    <w:rsid w:val="3178323D"/>
    <w:rsid w:val="31787C75"/>
    <w:rsid w:val="317E0446"/>
    <w:rsid w:val="317E66FB"/>
    <w:rsid w:val="31830CDC"/>
    <w:rsid w:val="3186016D"/>
    <w:rsid w:val="318A47A1"/>
    <w:rsid w:val="318E6F0A"/>
    <w:rsid w:val="31923FFC"/>
    <w:rsid w:val="31924D0B"/>
    <w:rsid w:val="31967884"/>
    <w:rsid w:val="319A12AF"/>
    <w:rsid w:val="319C12E4"/>
    <w:rsid w:val="319C46DB"/>
    <w:rsid w:val="319D6C17"/>
    <w:rsid w:val="319F70FE"/>
    <w:rsid w:val="31A000AE"/>
    <w:rsid w:val="31A17C50"/>
    <w:rsid w:val="31A34E58"/>
    <w:rsid w:val="31A63B39"/>
    <w:rsid w:val="31A77D4E"/>
    <w:rsid w:val="31AA442F"/>
    <w:rsid w:val="31AB0CC6"/>
    <w:rsid w:val="31AB47E9"/>
    <w:rsid w:val="31AD4862"/>
    <w:rsid w:val="31AE46BF"/>
    <w:rsid w:val="31AE6538"/>
    <w:rsid w:val="31B34A5D"/>
    <w:rsid w:val="31B71515"/>
    <w:rsid w:val="31BF5541"/>
    <w:rsid w:val="31C11E6B"/>
    <w:rsid w:val="31C52478"/>
    <w:rsid w:val="31C561FF"/>
    <w:rsid w:val="31C87DD8"/>
    <w:rsid w:val="31CB09C1"/>
    <w:rsid w:val="31CB3598"/>
    <w:rsid w:val="31CB7181"/>
    <w:rsid w:val="31CD6F8B"/>
    <w:rsid w:val="31CF2C3F"/>
    <w:rsid w:val="31D01375"/>
    <w:rsid w:val="31D23CFB"/>
    <w:rsid w:val="31D532A2"/>
    <w:rsid w:val="31DD03DA"/>
    <w:rsid w:val="31DD0493"/>
    <w:rsid w:val="31DF50F6"/>
    <w:rsid w:val="31DF6CC1"/>
    <w:rsid w:val="31E24FF3"/>
    <w:rsid w:val="31E44A46"/>
    <w:rsid w:val="31E628C4"/>
    <w:rsid w:val="31E77F3D"/>
    <w:rsid w:val="31EA4107"/>
    <w:rsid w:val="31EA6F47"/>
    <w:rsid w:val="31EB102A"/>
    <w:rsid w:val="31EC412D"/>
    <w:rsid w:val="31EF37D4"/>
    <w:rsid w:val="31F52CBC"/>
    <w:rsid w:val="31F628C2"/>
    <w:rsid w:val="31F868D3"/>
    <w:rsid w:val="31FA693A"/>
    <w:rsid w:val="31FB7A89"/>
    <w:rsid w:val="31FC3456"/>
    <w:rsid w:val="31FC58A8"/>
    <w:rsid w:val="31FE3A7D"/>
    <w:rsid w:val="32044188"/>
    <w:rsid w:val="320805E4"/>
    <w:rsid w:val="320B6D30"/>
    <w:rsid w:val="320C4F76"/>
    <w:rsid w:val="320D7FA2"/>
    <w:rsid w:val="320F30FF"/>
    <w:rsid w:val="3216259F"/>
    <w:rsid w:val="32166431"/>
    <w:rsid w:val="32166671"/>
    <w:rsid w:val="321A0E72"/>
    <w:rsid w:val="321B2450"/>
    <w:rsid w:val="321C14F9"/>
    <w:rsid w:val="32200A55"/>
    <w:rsid w:val="32205B12"/>
    <w:rsid w:val="322202C8"/>
    <w:rsid w:val="322272D6"/>
    <w:rsid w:val="32253CEC"/>
    <w:rsid w:val="32256EE5"/>
    <w:rsid w:val="32282096"/>
    <w:rsid w:val="322B2690"/>
    <w:rsid w:val="322F1013"/>
    <w:rsid w:val="32342B66"/>
    <w:rsid w:val="32353976"/>
    <w:rsid w:val="32382DAB"/>
    <w:rsid w:val="32384F1D"/>
    <w:rsid w:val="323875A8"/>
    <w:rsid w:val="32395029"/>
    <w:rsid w:val="32397591"/>
    <w:rsid w:val="323D0223"/>
    <w:rsid w:val="323F462B"/>
    <w:rsid w:val="32430FFA"/>
    <w:rsid w:val="3243449B"/>
    <w:rsid w:val="324479DA"/>
    <w:rsid w:val="32454D73"/>
    <w:rsid w:val="324576FB"/>
    <w:rsid w:val="324A5EAE"/>
    <w:rsid w:val="324C63C1"/>
    <w:rsid w:val="324D2927"/>
    <w:rsid w:val="324F5BF1"/>
    <w:rsid w:val="32515A61"/>
    <w:rsid w:val="3256180D"/>
    <w:rsid w:val="325C02AF"/>
    <w:rsid w:val="325D52DC"/>
    <w:rsid w:val="325E773A"/>
    <w:rsid w:val="32621366"/>
    <w:rsid w:val="32621481"/>
    <w:rsid w:val="326303B7"/>
    <w:rsid w:val="326309D0"/>
    <w:rsid w:val="32653528"/>
    <w:rsid w:val="326848A3"/>
    <w:rsid w:val="32687AED"/>
    <w:rsid w:val="327E3E5B"/>
    <w:rsid w:val="327E679C"/>
    <w:rsid w:val="327F3280"/>
    <w:rsid w:val="32841041"/>
    <w:rsid w:val="3284107B"/>
    <w:rsid w:val="32845DA7"/>
    <w:rsid w:val="32865F3C"/>
    <w:rsid w:val="32870493"/>
    <w:rsid w:val="328B5D58"/>
    <w:rsid w:val="328C0BF4"/>
    <w:rsid w:val="328C518E"/>
    <w:rsid w:val="328C7EE3"/>
    <w:rsid w:val="32911D66"/>
    <w:rsid w:val="32996225"/>
    <w:rsid w:val="329B2BE5"/>
    <w:rsid w:val="329B7BDE"/>
    <w:rsid w:val="329D5FFA"/>
    <w:rsid w:val="32A00984"/>
    <w:rsid w:val="32A30BEF"/>
    <w:rsid w:val="32A55A97"/>
    <w:rsid w:val="32A6598C"/>
    <w:rsid w:val="32A81F9C"/>
    <w:rsid w:val="32A970AF"/>
    <w:rsid w:val="32AA4624"/>
    <w:rsid w:val="32AB5632"/>
    <w:rsid w:val="32B048E2"/>
    <w:rsid w:val="32B15C02"/>
    <w:rsid w:val="32B20B24"/>
    <w:rsid w:val="32B4059E"/>
    <w:rsid w:val="32B900B2"/>
    <w:rsid w:val="32B923A9"/>
    <w:rsid w:val="32B958AB"/>
    <w:rsid w:val="32BD3032"/>
    <w:rsid w:val="32BD4B11"/>
    <w:rsid w:val="32BE2A91"/>
    <w:rsid w:val="32BF5BA1"/>
    <w:rsid w:val="32C644A9"/>
    <w:rsid w:val="32C74F9C"/>
    <w:rsid w:val="32C85807"/>
    <w:rsid w:val="32C9008B"/>
    <w:rsid w:val="32CC1768"/>
    <w:rsid w:val="32CC7EA5"/>
    <w:rsid w:val="32CF4532"/>
    <w:rsid w:val="32D06D32"/>
    <w:rsid w:val="32D103B5"/>
    <w:rsid w:val="32D601D7"/>
    <w:rsid w:val="32D70E34"/>
    <w:rsid w:val="32D86AF0"/>
    <w:rsid w:val="32D94507"/>
    <w:rsid w:val="32DC651B"/>
    <w:rsid w:val="32DD124C"/>
    <w:rsid w:val="32E43811"/>
    <w:rsid w:val="32E76CD0"/>
    <w:rsid w:val="32EB4F25"/>
    <w:rsid w:val="32EB76C8"/>
    <w:rsid w:val="32ED2853"/>
    <w:rsid w:val="32EE6335"/>
    <w:rsid w:val="32EE6A32"/>
    <w:rsid w:val="32F007BA"/>
    <w:rsid w:val="32F31D99"/>
    <w:rsid w:val="32F3262C"/>
    <w:rsid w:val="32F50547"/>
    <w:rsid w:val="32F6757E"/>
    <w:rsid w:val="32FB3683"/>
    <w:rsid w:val="32FD563D"/>
    <w:rsid w:val="32FF782F"/>
    <w:rsid w:val="33013BA5"/>
    <w:rsid w:val="3301513E"/>
    <w:rsid w:val="330174F3"/>
    <w:rsid w:val="330251F5"/>
    <w:rsid w:val="33032B7D"/>
    <w:rsid w:val="33033B61"/>
    <w:rsid w:val="33057F3C"/>
    <w:rsid w:val="330969E5"/>
    <w:rsid w:val="330A6360"/>
    <w:rsid w:val="330A75CE"/>
    <w:rsid w:val="330D1B83"/>
    <w:rsid w:val="330D7A05"/>
    <w:rsid w:val="33155B26"/>
    <w:rsid w:val="331E1D18"/>
    <w:rsid w:val="33220599"/>
    <w:rsid w:val="33226A7B"/>
    <w:rsid w:val="33266174"/>
    <w:rsid w:val="33291340"/>
    <w:rsid w:val="332C7C49"/>
    <w:rsid w:val="332F3544"/>
    <w:rsid w:val="332F787B"/>
    <w:rsid w:val="33325DCD"/>
    <w:rsid w:val="33327E3A"/>
    <w:rsid w:val="33357011"/>
    <w:rsid w:val="333A6AC2"/>
    <w:rsid w:val="333D72FB"/>
    <w:rsid w:val="333E7E7C"/>
    <w:rsid w:val="3341656D"/>
    <w:rsid w:val="33446B23"/>
    <w:rsid w:val="33470BDB"/>
    <w:rsid w:val="334751DF"/>
    <w:rsid w:val="33492641"/>
    <w:rsid w:val="334B7E40"/>
    <w:rsid w:val="334C7717"/>
    <w:rsid w:val="334D0383"/>
    <w:rsid w:val="334D1D94"/>
    <w:rsid w:val="334E4C42"/>
    <w:rsid w:val="334F576D"/>
    <w:rsid w:val="335532C9"/>
    <w:rsid w:val="3355531D"/>
    <w:rsid w:val="335F3C12"/>
    <w:rsid w:val="336500E8"/>
    <w:rsid w:val="33690F14"/>
    <w:rsid w:val="336C11C5"/>
    <w:rsid w:val="336C1897"/>
    <w:rsid w:val="336E20A7"/>
    <w:rsid w:val="337306D6"/>
    <w:rsid w:val="33747729"/>
    <w:rsid w:val="33754378"/>
    <w:rsid w:val="33757D4D"/>
    <w:rsid w:val="337A6D3C"/>
    <w:rsid w:val="337C2E41"/>
    <w:rsid w:val="33812B3D"/>
    <w:rsid w:val="33835B53"/>
    <w:rsid w:val="33837203"/>
    <w:rsid w:val="33860B48"/>
    <w:rsid w:val="33872E20"/>
    <w:rsid w:val="338811FC"/>
    <w:rsid w:val="33887655"/>
    <w:rsid w:val="33912E1B"/>
    <w:rsid w:val="339159E0"/>
    <w:rsid w:val="33916370"/>
    <w:rsid w:val="3396780E"/>
    <w:rsid w:val="339B7121"/>
    <w:rsid w:val="33A02808"/>
    <w:rsid w:val="33A07AD5"/>
    <w:rsid w:val="33A27F66"/>
    <w:rsid w:val="33A624A1"/>
    <w:rsid w:val="33A6695D"/>
    <w:rsid w:val="33AA2AF4"/>
    <w:rsid w:val="33AC1763"/>
    <w:rsid w:val="33B025CD"/>
    <w:rsid w:val="33B150F5"/>
    <w:rsid w:val="33B17FD0"/>
    <w:rsid w:val="33B376B9"/>
    <w:rsid w:val="33B64A01"/>
    <w:rsid w:val="33B73EE1"/>
    <w:rsid w:val="33B95DE0"/>
    <w:rsid w:val="33BE3E18"/>
    <w:rsid w:val="33BF0C29"/>
    <w:rsid w:val="33C05BDA"/>
    <w:rsid w:val="33C734AF"/>
    <w:rsid w:val="33C87FB3"/>
    <w:rsid w:val="33CB77BB"/>
    <w:rsid w:val="33CE119D"/>
    <w:rsid w:val="33CF0ECF"/>
    <w:rsid w:val="33D3298D"/>
    <w:rsid w:val="33D32B90"/>
    <w:rsid w:val="33DC3E6A"/>
    <w:rsid w:val="33E0518D"/>
    <w:rsid w:val="33E10ACB"/>
    <w:rsid w:val="33E121EE"/>
    <w:rsid w:val="33E130AB"/>
    <w:rsid w:val="33E20E2B"/>
    <w:rsid w:val="33E27EED"/>
    <w:rsid w:val="33E37617"/>
    <w:rsid w:val="33E83694"/>
    <w:rsid w:val="33EC1406"/>
    <w:rsid w:val="33EC5496"/>
    <w:rsid w:val="33EF143A"/>
    <w:rsid w:val="33F159D3"/>
    <w:rsid w:val="33F2337C"/>
    <w:rsid w:val="33F55D59"/>
    <w:rsid w:val="33F55D9F"/>
    <w:rsid w:val="33F60A74"/>
    <w:rsid w:val="33F72B89"/>
    <w:rsid w:val="33F95E15"/>
    <w:rsid w:val="33FA4EAD"/>
    <w:rsid w:val="33FA65C9"/>
    <w:rsid w:val="33FD62F8"/>
    <w:rsid w:val="33FF75E5"/>
    <w:rsid w:val="34000A9D"/>
    <w:rsid w:val="34017F35"/>
    <w:rsid w:val="34033B02"/>
    <w:rsid w:val="340379F0"/>
    <w:rsid w:val="340457E4"/>
    <w:rsid w:val="34055F75"/>
    <w:rsid w:val="34061B36"/>
    <w:rsid w:val="34073AAC"/>
    <w:rsid w:val="34086722"/>
    <w:rsid w:val="340959C4"/>
    <w:rsid w:val="340E4996"/>
    <w:rsid w:val="3410127B"/>
    <w:rsid w:val="34112179"/>
    <w:rsid w:val="341160B4"/>
    <w:rsid w:val="341221B7"/>
    <w:rsid w:val="34124FFD"/>
    <w:rsid w:val="34160EEB"/>
    <w:rsid w:val="34172E94"/>
    <w:rsid w:val="34175654"/>
    <w:rsid w:val="34175D79"/>
    <w:rsid w:val="34195E9A"/>
    <w:rsid w:val="341A7309"/>
    <w:rsid w:val="341E08FA"/>
    <w:rsid w:val="342015F4"/>
    <w:rsid w:val="34224B02"/>
    <w:rsid w:val="342A5FC1"/>
    <w:rsid w:val="342D0B47"/>
    <w:rsid w:val="342D55DD"/>
    <w:rsid w:val="343060EC"/>
    <w:rsid w:val="34317185"/>
    <w:rsid w:val="34350146"/>
    <w:rsid w:val="34391256"/>
    <w:rsid w:val="34396C88"/>
    <w:rsid w:val="343A015D"/>
    <w:rsid w:val="343A1261"/>
    <w:rsid w:val="343A49BC"/>
    <w:rsid w:val="343B78DC"/>
    <w:rsid w:val="343C1278"/>
    <w:rsid w:val="344021A4"/>
    <w:rsid w:val="34406984"/>
    <w:rsid w:val="34435EE2"/>
    <w:rsid w:val="34461030"/>
    <w:rsid w:val="3447596E"/>
    <w:rsid w:val="34486C64"/>
    <w:rsid w:val="34496358"/>
    <w:rsid w:val="344E4B01"/>
    <w:rsid w:val="344E4FB3"/>
    <w:rsid w:val="34501111"/>
    <w:rsid w:val="34512D77"/>
    <w:rsid w:val="34516AE5"/>
    <w:rsid w:val="3454288E"/>
    <w:rsid w:val="345639B8"/>
    <w:rsid w:val="34593650"/>
    <w:rsid w:val="345A0C78"/>
    <w:rsid w:val="345B6F36"/>
    <w:rsid w:val="346007F4"/>
    <w:rsid w:val="34600F06"/>
    <w:rsid w:val="346609DD"/>
    <w:rsid w:val="346766F1"/>
    <w:rsid w:val="34702AD1"/>
    <w:rsid w:val="3471464D"/>
    <w:rsid w:val="34756070"/>
    <w:rsid w:val="34756D2E"/>
    <w:rsid w:val="34761066"/>
    <w:rsid w:val="34790FC9"/>
    <w:rsid w:val="347D1FDC"/>
    <w:rsid w:val="347E631A"/>
    <w:rsid w:val="3480222F"/>
    <w:rsid w:val="3480676F"/>
    <w:rsid w:val="348133AD"/>
    <w:rsid w:val="3482109E"/>
    <w:rsid w:val="3483555F"/>
    <w:rsid w:val="348575AD"/>
    <w:rsid w:val="34873777"/>
    <w:rsid w:val="3488748D"/>
    <w:rsid w:val="348B20B1"/>
    <w:rsid w:val="348C76E3"/>
    <w:rsid w:val="3492085D"/>
    <w:rsid w:val="349B0681"/>
    <w:rsid w:val="349C5813"/>
    <w:rsid w:val="349F6E9B"/>
    <w:rsid w:val="34A05386"/>
    <w:rsid w:val="34A244D0"/>
    <w:rsid w:val="34AA0CAB"/>
    <w:rsid w:val="34AB5CBF"/>
    <w:rsid w:val="34AD5CEF"/>
    <w:rsid w:val="34AF2198"/>
    <w:rsid w:val="34AF656E"/>
    <w:rsid w:val="34B42200"/>
    <w:rsid w:val="34B66035"/>
    <w:rsid w:val="34B855AB"/>
    <w:rsid w:val="34B96B57"/>
    <w:rsid w:val="34BA105E"/>
    <w:rsid w:val="34BB4FD4"/>
    <w:rsid w:val="34BB579A"/>
    <w:rsid w:val="34BD7D93"/>
    <w:rsid w:val="34BF72CE"/>
    <w:rsid w:val="34C208FD"/>
    <w:rsid w:val="34C507EF"/>
    <w:rsid w:val="34C529A2"/>
    <w:rsid w:val="34C52BE9"/>
    <w:rsid w:val="34C71AC5"/>
    <w:rsid w:val="34CE5EDB"/>
    <w:rsid w:val="34D101EC"/>
    <w:rsid w:val="34D744A8"/>
    <w:rsid w:val="34DA3E98"/>
    <w:rsid w:val="34DC519C"/>
    <w:rsid w:val="34EA3ABA"/>
    <w:rsid w:val="34EC153E"/>
    <w:rsid w:val="34EC7ED2"/>
    <w:rsid w:val="34EE0EB9"/>
    <w:rsid w:val="34EE3265"/>
    <w:rsid w:val="34F0108C"/>
    <w:rsid w:val="34F132E6"/>
    <w:rsid w:val="34F15C03"/>
    <w:rsid w:val="34F32864"/>
    <w:rsid w:val="34F343D2"/>
    <w:rsid w:val="34F46F51"/>
    <w:rsid w:val="34F504D2"/>
    <w:rsid w:val="34FB49F3"/>
    <w:rsid w:val="34FF290E"/>
    <w:rsid w:val="350545CE"/>
    <w:rsid w:val="35057C7F"/>
    <w:rsid w:val="350A3010"/>
    <w:rsid w:val="350C4C59"/>
    <w:rsid w:val="350F47E5"/>
    <w:rsid w:val="35102892"/>
    <w:rsid w:val="351258B6"/>
    <w:rsid w:val="351473DF"/>
    <w:rsid w:val="351A24E7"/>
    <w:rsid w:val="3523750F"/>
    <w:rsid w:val="352416E1"/>
    <w:rsid w:val="352757C6"/>
    <w:rsid w:val="352E2DA4"/>
    <w:rsid w:val="352E4223"/>
    <w:rsid w:val="352F65A1"/>
    <w:rsid w:val="35326E5E"/>
    <w:rsid w:val="35361897"/>
    <w:rsid w:val="353B0532"/>
    <w:rsid w:val="353C3D11"/>
    <w:rsid w:val="35404060"/>
    <w:rsid w:val="35427337"/>
    <w:rsid w:val="3544695E"/>
    <w:rsid w:val="35475511"/>
    <w:rsid w:val="354F654C"/>
    <w:rsid w:val="35562396"/>
    <w:rsid w:val="35563A02"/>
    <w:rsid w:val="3559311A"/>
    <w:rsid w:val="35595D86"/>
    <w:rsid w:val="355A2F39"/>
    <w:rsid w:val="355D7818"/>
    <w:rsid w:val="355E1354"/>
    <w:rsid w:val="355E545F"/>
    <w:rsid w:val="355E5D41"/>
    <w:rsid w:val="355E7AB9"/>
    <w:rsid w:val="35600542"/>
    <w:rsid w:val="35612309"/>
    <w:rsid w:val="356411CA"/>
    <w:rsid w:val="35665259"/>
    <w:rsid w:val="35674F73"/>
    <w:rsid w:val="35695FAC"/>
    <w:rsid w:val="356C1A78"/>
    <w:rsid w:val="35712DCA"/>
    <w:rsid w:val="3571653A"/>
    <w:rsid w:val="357273D0"/>
    <w:rsid w:val="35732AF5"/>
    <w:rsid w:val="357356D8"/>
    <w:rsid w:val="3574087A"/>
    <w:rsid w:val="35775766"/>
    <w:rsid w:val="35820159"/>
    <w:rsid w:val="358213DB"/>
    <w:rsid w:val="35826125"/>
    <w:rsid w:val="35852040"/>
    <w:rsid w:val="358A0F95"/>
    <w:rsid w:val="358A28DB"/>
    <w:rsid w:val="358E23E8"/>
    <w:rsid w:val="358F540B"/>
    <w:rsid w:val="35917DAE"/>
    <w:rsid w:val="3592366A"/>
    <w:rsid w:val="35944047"/>
    <w:rsid w:val="359551A9"/>
    <w:rsid w:val="35974DED"/>
    <w:rsid w:val="359F1ADC"/>
    <w:rsid w:val="35A204FC"/>
    <w:rsid w:val="35A63D7A"/>
    <w:rsid w:val="35A7104B"/>
    <w:rsid w:val="35B00755"/>
    <w:rsid w:val="35B01287"/>
    <w:rsid w:val="35B01D08"/>
    <w:rsid w:val="35B14C1B"/>
    <w:rsid w:val="35B53FBD"/>
    <w:rsid w:val="35BA6262"/>
    <w:rsid w:val="35BA7E81"/>
    <w:rsid w:val="35BC333D"/>
    <w:rsid w:val="35BC70FA"/>
    <w:rsid w:val="35BF17DA"/>
    <w:rsid w:val="35C00828"/>
    <w:rsid w:val="35C01D15"/>
    <w:rsid w:val="35C446B6"/>
    <w:rsid w:val="35C5556A"/>
    <w:rsid w:val="35C56F29"/>
    <w:rsid w:val="35CB0CB8"/>
    <w:rsid w:val="35CE6E2D"/>
    <w:rsid w:val="35D00066"/>
    <w:rsid w:val="35D27E96"/>
    <w:rsid w:val="35D44FCC"/>
    <w:rsid w:val="35D5640E"/>
    <w:rsid w:val="35D630DE"/>
    <w:rsid w:val="35D703D8"/>
    <w:rsid w:val="35D7705E"/>
    <w:rsid w:val="35D83E7E"/>
    <w:rsid w:val="35DA3635"/>
    <w:rsid w:val="35DD70A0"/>
    <w:rsid w:val="35E3245D"/>
    <w:rsid w:val="35E45EB1"/>
    <w:rsid w:val="35E51776"/>
    <w:rsid w:val="35E72F3B"/>
    <w:rsid w:val="35E77746"/>
    <w:rsid w:val="35E77A81"/>
    <w:rsid w:val="35E93554"/>
    <w:rsid w:val="35EA0AE8"/>
    <w:rsid w:val="35EA4C5E"/>
    <w:rsid w:val="35EA5AE6"/>
    <w:rsid w:val="35EB1F4C"/>
    <w:rsid w:val="35EB526E"/>
    <w:rsid w:val="35ED0E3E"/>
    <w:rsid w:val="35EE7A01"/>
    <w:rsid w:val="35F1425F"/>
    <w:rsid w:val="35F50787"/>
    <w:rsid w:val="35F5603F"/>
    <w:rsid w:val="35F743AC"/>
    <w:rsid w:val="35F74C73"/>
    <w:rsid w:val="35FF60B5"/>
    <w:rsid w:val="3600792F"/>
    <w:rsid w:val="36027A4F"/>
    <w:rsid w:val="360440C3"/>
    <w:rsid w:val="360535F2"/>
    <w:rsid w:val="360645C7"/>
    <w:rsid w:val="36091339"/>
    <w:rsid w:val="360931FD"/>
    <w:rsid w:val="36094DC9"/>
    <w:rsid w:val="360B5DAF"/>
    <w:rsid w:val="360B71EC"/>
    <w:rsid w:val="360D224D"/>
    <w:rsid w:val="3614056A"/>
    <w:rsid w:val="361909F0"/>
    <w:rsid w:val="361B6119"/>
    <w:rsid w:val="361C1D71"/>
    <w:rsid w:val="361D25FF"/>
    <w:rsid w:val="361F5CDE"/>
    <w:rsid w:val="362171D6"/>
    <w:rsid w:val="362210EC"/>
    <w:rsid w:val="36244882"/>
    <w:rsid w:val="36252203"/>
    <w:rsid w:val="36294C4C"/>
    <w:rsid w:val="36296887"/>
    <w:rsid w:val="362A6B65"/>
    <w:rsid w:val="362B175B"/>
    <w:rsid w:val="362B3CDA"/>
    <w:rsid w:val="362E198B"/>
    <w:rsid w:val="362E4AA0"/>
    <w:rsid w:val="362F53E0"/>
    <w:rsid w:val="36345241"/>
    <w:rsid w:val="36366045"/>
    <w:rsid w:val="363C4E76"/>
    <w:rsid w:val="363D4742"/>
    <w:rsid w:val="3640013F"/>
    <w:rsid w:val="364313D2"/>
    <w:rsid w:val="36431B73"/>
    <w:rsid w:val="36443187"/>
    <w:rsid w:val="3645122F"/>
    <w:rsid w:val="364906C7"/>
    <w:rsid w:val="36494A86"/>
    <w:rsid w:val="364E48BA"/>
    <w:rsid w:val="36502E4B"/>
    <w:rsid w:val="36510BDF"/>
    <w:rsid w:val="36536A9F"/>
    <w:rsid w:val="3656610F"/>
    <w:rsid w:val="3657798B"/>
    <w:rsid w:val="365845EE"/>
    <w:rsid w:val="365E199C"/>
    <w:rsid w:val="36606ED7"/>
    <w:rsid w:val="36624145"/>
    <w:rsid w:val="3664130F"/>
    <w:rsid w:val="36687282"/>
    <w:rsid w:val="36692693"/>
    <w:rsid w:val="366B505A"/>
    <w:rsid w:val="366D250A"/>
    <w:rsid w:val="366E61D8"/>
    <w:rsid w:val="366F7B9A"/>
    <w:rsid w:val="3674003C"/>
    <w:rsid w:val="367504A1"/>
    <w:rsid w:val="367738C7"/>
    <w:rsid w:val="367979C9"/>
    <w:rsid w:val="367A1D97"/>
    <w:rsid w:val="367A4BEE"/>
    <w:rsid w:val="367B0F3C"/>
    <w:rsid w:val="367E10B4"/>
    <w:rsid w:val="36841DF5"/>
    <w:rsid w:val="36874880"/>
    <w:rsid w:val="368805ED"/>
    <w:rsid w:val="3688139A"/>
    <w:rsid w:val="36884311"/>
    <w:rsid w:val="36897924"/>
    <w:rsid w:val="368A544A"/>
    <w:rsid w:val="368D61AD"/>
    <w:rsid w:val="369A44BE"/>
    <w:rsid w:val="36A14A1E"/>
    <w:rsid w:val="36A203B0"/>
    <w:rsid w:val="36A3693F"/>
    <w:rsid w:val="36A63375"/>
    <w:rsid w:val="36A65981"/>
    <w:rsid w:val="36AD5B45"/>
    <w:rsid w:val="36B12473"/>
    <w:rsid w:val="36B173E1"/>
    <w:rsid w:val="36B61F5B"/>
    <w:rsid w:val="36B73E48"/>
    <w:rsid w:val="36B86A87"/>
    <w:rsid w:val="36BE633C"/>
    <w:rsid w:val="36C00E6C"/>
    <w:rsid w:val="36C2316D"/>
    <w:rsid w:val="36C3052A"/>
    <w:rsid w:val="36C96D88"/>
    <w:rsid w:val="36CA26E8"/>
    <w:rsid w:val="36CA6AB2"/>
    <w:rsid w:val="36CC0917"/>
    <w:rsid w:val="36CE3DFB"/>
    <w:rsid w:val="36D01945"/>
    <w:rsid w:val="36D1453D"/>
    <w:rsid w:val="36D62D0D"/>
    <w:rsid w:val="36DB35C8"/>
    <w:rsid w:val="36DB4E6F"/>
    <w:rsid w:val="36DB63D2"/>
    <w:rsid w:val="36DC0EF4"/>
    <w:rsid w:val="36DD6717"/>
    <w:rsid w:val="36DE7DD3"/>
    <w:rsid w:val="36DF4D60"/>
    <w:rsid w:val="36DF5D9F"/>
    <w:rsid w:val="36E00F31"/>
    <w:rsid w:val="36E271C7"/>
    <w:rsid w:val="36E33A3D"/>
    <w:rsid w:val="36E47EC8"/>
    <w:rsid w:val="36E50192"/>
    <w:rsid w:val="36E773B9"/>
    <w:rsid w:val="36EA654A"/>
    <w:rsid w:val="36EB2A39"/>
    <w:rsid w:val="36EB5A52"/>
    <w:rsid w:val="36EC510F"/>
    <w:rsid w:val="36EE03B6"/>
    <w:rsid w:val="36EE23C6"/>
    <w:rsid w:val="36EF3B9E"/>
    <w:rsid w:val="36EF40F4"/>
    <w:rsid w:val="36F034F7"/>
    <w:rsid w:val="36F24008"/>
    <w:rsid w:val="36F41EFD"/>
    <w:rsid w:val="36F54F74"/>
    <w:rsid w:val="36F82BD0"/>
    <w:rsid w:val="36FB5A98"/>
    <w:rsid w:val="36FD1099"/>
    <w:rsid w:val="36FD3CE3"/>
    <w:rsid w:val="36FD6DEE"/>
    <w:rsid w:val="36FF2E93"/>
    <w:rsid w:val="370302D6"/>
    <w:rsid w:val="37063CEB"/>
    <w:rsid w:val="37074BFB"/>
    <w:rsid w:val="370D1D14"/>
    <w:rsid w:val="370D3A9C"/>
    <w:rsid w:val="370E4224"/>
    <w:rsid w:val="370E4FBC"/>
    <w:rsid w:val="37106294"/>
    <w:rsid w:val="37121D3D"/>
    <w:rsid w:val="37130CA3"/>
    <w:rsid w:val="37134654"/>
    <w:rsid w:val="37135440"/>
    <w:rsid w:val="371464D3"/>
    <w:rsid w:val="3714706F"/>
    <w:rsid w:val="37165FD3"/>
    <w:rsid w:val="37170D7E"/>
    <w:rsid w:val="37187888"/>
    <w:rsid w:val="37190429"/>
    <w:rsid w:val="37270EEB"/>
    <w:rsid w:val="372A60D8"/>
    <w:rsid w:val="372C6C98"/>
    <w:rsid w:val="373110C8"/>
    <w:rsid w:val="3731288D"/>
    <w:rsid w:val="37313A07"/>
    <w:rsid w:val="373318B8"/>
    <w:rsid w:val="373328AF"/>
    <w:rsid w:val="37341263"/>
    <w:rsid w:val="3734452F"/>
    <w:rsid w:val="3736112E"/>
    <w:rsid w:val="37397DA3"/>
    <w:rsid w:val="373C5E18"/>
    <w:rsid w:val="373F2E6D"/>
    <w:rsid w:val="374362F9"/>
    <w:rsid w:val="37493898"/>
    <w:rsid w:val="374A78C8"/>
    <w:rsid w:val="374B6A7E"/>
    <w:rsid w:val="374C3911"/>
    <w:rsid w:val="374D6254"/>
    <w:rsid w:val="374E44F9"/>
    <w:rsid w:val="375004C4"/>
    <w:rsid w:val="375515B4"/>
    <w:rsid w:val="375618A8"/>
    <w:rsid w:val="37581163"/>
    <w:rsid w:val="375C495E"/>
    <w:rsid w:val="375C5D7E"/>
    <w:rsid w:val="375C6AAD"/>
    <w:rsid w:val="375F4313"/>
    <w:rsid w:val="37611D40"/>
    <w:rsid w:val="3762109E"/>
    <w:rsid w:val="3764760A"/>
    <w:rsid w:val="37652336"/>
    <w:rsid w:val="37666D04"/>
    <w:rsid w:val="37674F3C"/>
    <w:rsid w:val="376A31CA"/>
    <w:rsid w:val="376C4D8C"/>
    <w:rsid w:val="37716ED4"/>
    <w:rsid w:val="37724BDB"/>
    <w:rsid w:val="377619C2"/>
    <w:rsid w:val="37773C20"/>
    <w:rsid w:val="37782F85"/>
    <w:rsid w:val="3779119A"/>
    <w:rsid w:val="37794DA6"/>
    <w:rsid w:val="377C2C4D"/>
    <w:rsid w:val="377D5D17"/>
    <w:rsid w:val="377E09AD"/>
    <w:rsid w:val="378226FC"/>
    <w:rsid w:val="37856351"/>
    <w:rsid w:val="378620B5"/>
    <w:rsid w:val="37891895"/>
    <w:rsid w:val="378A6567"/>
    <w:rsid w:val="378B2681"/>
    <w:rsid w:val="378B7967"/>
    <w:rsid w:val="37904CE2"/>
    <w:rsid w:val="37935432"/>
    <w:rsid w:val="379458AB"/>
    <w:rsid w:val="37951BA8"/>
    <w:rsid w:val="379C75B6"/>
    <w:rsid w:val="379D10E1"/>
    <w:rsid w:val="379D2A2A"/>
    <w:rsid w:val="379E5DBF"/>
    <w:rsid w:val="37A03F68"/>
    <w:rsid w:val="37A6471F"/>
    <w:rsid w:val="37A756FB"/>
    <w:rsid w:val="37A868DF"/>
    <w:rsid w:val="37AC25C5"/>
    <w:rsid w:val="37B1318F"/>
    <w:rsid w:val="37B23003"/>
    <w:rsid w:val="37B250EE"/>
    <w:rsid w:val="37B26B40"/>
    <w:rsid w:val="37B27462"/>
    <w:rsid w:val="37B30B7A"/>
    <w:rsid w:val="37B40435"/>
    <w:rsid w:val="37B74407"/>
    <w:rsid w:val="37BA1D32"/>
    <w:rsid w:val="37BA7AFC"/>
    <w:rsid w:val="37BB03E1"/>
    <w:rsid w:val="37BB15D4"/>
    <w:rsid w:val="37C33441"/>
    <w:rsid w:val="37CD35DE"/>
    <w:rsid w:val="37CE215B"/>
    <w:rsid w:val="37D01241"/>
    <w:rsid w:val="37D050BA"/>
    <w:rsid w:val="37D13403"/>
    <w:rsid w:val="37D209D2"/>
    <w:rsid w:val="37D24D5D"/>
    <w:rsid w:val="37DD01C6"/>
    <w:rsid w:val="37DF4422"/>
    <w:rsid w:val="37E14D01"/>
    <w:rsid w:val="37E33117"/>
    <w:rsid w:val="37E620FC"/>
    <w:rsid w:val="37EA7CEC"/>
    <w:rsid w:val="37EC6BAD"/>
    <w:rsid w:val="37ED1C6C"/>
    <w:rsid w:val="37ED735A"/>
    <w:rsid w:val="37F03436"/>
    <w:rsid w:val="37F06CA2"/>
    <w:rsid w:val="37F132B0"/>
    <w:rsid w:val="37F459B8"/>
    <w:rsid w:val="37F76953"/>
    <w:rsid w:val="37F83366"/>
    <w:rsid w:val="37F94667"/>
    <w:rsid w:val="37F976AF"/>
    <w:rsid w:val="37FB3B89"/>
    <w:rsid w:val="37FC0F30"/>
    <w:rsid w:val="37FC0FEA"/>
    <w:rsid w:val="37FC5ED4"/>
    <w:rsid w:val="37FE2561"/>
    <w:rsid w:val="37FE709E"/>
    <w:rsid w:val="38001352"/>
    <w:rsid w:val="38013F8B"/>
    <w:rsid w:val="38033706"/>
    <w:rsid w:val="38056B89"/>
    <w:rsid w:val="38057E85"/>
    <w:rsid w:val="38060B00"/>
    <w:rsid w:val="380728E9"/>
    <w:rsid w:val="380767F1"/>
    <w:rsid w:val="38082ACA"/>
    <w:rsid w:val="380C7AF3"/>
    <w:rsid w:val="380D18FC"/>
    <w:rsid w:val="380E4B3F"/>
    <w:rsid w:val="380E6702"/>
    <w:rsid w:val="380F1625"/>
    <w:rsid w:val="38124DA5"/>
    <w:rsid w:val="381579AA"/>
    <w:rsid w:val="381835BE"/>
    <w:rsid w:val="38192BBB"/>
    <w:rsid w:val="381C678A"/>
    <w:rsid w:val="381E020C"/>
    <w:rsid w:val="381F20C0"/>
    <w:rsid w:val="38210A36"/>
    <w:rsid w:val="382147EF"/>
    <w:rsid w:val="38223018"/>
    <w:rsid w:val="382316B2"/>
    <w:rsid w:val="38233F4C"/>
    <w:rsid w:val="38247014"/>
    <w:rsid w:val="38274FF5"/>
    <w:rsid w:val="3828552A"/>
    <w:rsid w:val="382861D4"/>
    <w:rsid w:val="38286FFB"/>
    <w:rsid w:val="382D3F86"/>
    <w:rsid w:val="382D5E39"/>
    <w:rsid w:val="38322224"/>
    <w:rsid w:val="383506F4"/>
    <w:rsid w:val="383A7E94"/>
    <w:rsid w:val="38472838"/>
    <w:rsid w:val="38492175"/>
    <w:rsid w:val="384B4220"/>
    <w:rsid w:val="384E2F7F"/>
    <w:rsid w:val="385172F8"/>
    <w:rsid w:val="385F3599"/>
    <w:rsid w:val="385F4FD3"/>
    <w:rsid w:val="38605299"/>
    <w:rsid w:val="38611633"/>
    <w:rsid w:val="38657899"/>
    <w:rsid w:val="3867347E"/>
    <w:rsid w:val="3867652F"/>
    <w:rsid w:val="386B086E"/>
    <w:rsid w:val="386B64D5"/>
    <w:rsid w:val="386C57EF"/>
    <w:rsid w:val="38700A39"/>
    <w:rsid w:val="38715EEC"/>
    <w:rsid w:val="38747123"/>
    <w:rsid w:val="38774CDE"/>
    <w:rsid w:val="387B5470"/>
    <w:rsid w:val="387C1905"/>
    <w:rsid w:val="387C75C4"/>
    <w:rsid w:val="387E384D"/>
    <w:rsid w:val="387E7D00"/>
    <w:rsid w:val="3881435C"/>
    <w:rsid w:val="3882316D"/>
    <w:rsid w:val="388504AB"/>
    <w:rsid w:val="38863525"/>
    <w:rsid w:val="38863F65"/>
    <w:rsid w:val="388B4659"/>
    <w:rsid w:val="388B5124"/>
    <w:rsid w:val="388E623C"/>
    <w:rsid w:val="38927667"/>
    <w:rsid w:val="38946DFB"/>
    <w:rsid w:val="389473CA"/>
    <w:rsid w:val="38960C37"/>
    <w:rsid w:val="38995E18"/>
    <w:rsid w:val="389B05DF"/>
    <w:rsid w:val="389B0FB8"/>
    <w:rsid w:val="389C466B"/>
    <w:rsid w:val="389C5646"/>
    <w:rsid w:val="389C5E94"/>
    <w:rsid w:val="389D2F04"/>
    <w:rsid w:val="38A07994"/>
    <w:rsid w:val="38A454A1"/>
    <w:rsid w:val="38A9067C"/>
    <w:rsid w:val="38AC4B68"/>
    <w:rsid w:val="38B019EB"/>
    <w:rsid w:val="38B05642"/>
    <w:rsid w:val="38B13162"/>
    <w:rsid w:val="38B212E3"/>
    <w:rsid w:val="38B50FD7"/>
    <w:rsid w:val="38B52DA8"/>
    <w:rsid w:val="38B870EE"/>
    <w:rsid w:val="38BD5663"/>
    <w:rsid w:val="38C61F3E"/>
    <w:rsid w:val="38C927B8"/>
    <w:rsid w:val="38C94BFA"/>
    <w:rsid w:val="38CA6EB0"/>
    <w:rsid w:val="38CE03AA"/>
    <w:rsid w:val="38CE0F22"/>
    <w:rsid w:val="38D13D1E"/>
    <w:rsid w:val="38D20DD3"/>
    <w:rsid w:val="38D26055"/>
    <w:rsid w:val="38D368BF"/>
    <w:rsid w:val="38D67B89"/>
    <w:rsid w:val="38D72401"/>
    <w:rsid w:val="38D838E4"/>
    <w:rsid w:val="38DD5D05"/>
    <w:rsid w:val="38DE044C"/>
    <w:rsid w:val="38E2487A"/>
    <w:rsid w:val="38E336AE"/>
    <w:rsid w:val="38E84BA5"/>
    <w:rsid w:val="38EA3AAB"/>
    <w:rsid w:val="38F00F42"/>
    <w:rsid w:val="38F04300"/>
    <w:rsid w:val="38F22E24"/>
    <w:rsid w:val="38F50127"/>
    <w:rsid w:val="38F90F24"/>
    <w:rsid w:val="38FC04DA"/>
    <w:rsid w:val="38FE0421"/>
    <w:rsid w:val="390100E9"/>
    <w:rsid w:val="39011A0D"/>
    <w:rsid w:val="39055B87"/>
    <w:rsid w:val="39071819"/>
    <w:rsid w:val="390A397E"/>
    <w:rsid w:val="390C0E6A"/>
    <w:rsid w:val="390F600F"/>
    <w:rsid w:val="390F7E89"/>
    <w:rsid w:val="39115D58"/>
    <w:rsid w:val="3911747C"/>
    <w:rsid w:val="39147E8C"/>
    <w:rsid w:val="39175B3C"/>
    <w:rsid w:val="39187666"/>
    <w:rsid w:val="39194352"/>
    <w:rsid w:val="391E1B50"/>
    <w:rsid w:val="392208B3"/>
    <w:rsid w:val="39227BBC"/>
    <w:rsid w:val="39272C1F"/>
    <w:rsid w:val="39273D01"/>
    <w:rsid w:val="39291FDF"/>
    <w:rsid w:val="39293AB6"/>
    <w:rsid w:val="392B4569"/>
    <w:rsid w:val="392F26D0"/>
    <w:rsid w:val="393022D9"/>
    <w:rsid w:val="393048A3"/>
    <w:rsid w:val="39353FF2"/>
    <w:rsid w:val="3938791B"/>
    <w:rsid w:val="393912D2"/>
    <w:rsid w:val="393926E2"/>
    <w:rsid w:val="393A3FD4"/>
    <w:rsid w:val="393C487C"/>
    <w:rsid w:val="393D4D19"/>
    <w:rsid w:val="393F72A9"/>
    <w:rsid w:val="39401128"/>
    <w:rsid w:val="39403C44"/>
    <w:rsid w:val="3942351C"/>
    <w:rsid w:val="39435F5B"/>
    <w:rsid w:val="39451D0E"/>
    <w:rsid w:val="3946078F"/>
    <w:rsid w:val="39470AD6"/>
    <w:rsid w:val="3947787C"/>
    <w:rsid w:val="394A7AF6"/>
    <w:rsid w:val="394C50ED"/>
    <w:rsid w:val="394D286B"/>
    <w:rsid w:val="394F11C7"/>
    <w:rsid w:val="39534219"/>
    <w:rsid w:val="395601B6"/>
    <w:rsid w:val="39561D90"/>
    <w:rsid w:val="395C5504"/>
    <w:rsid w:val="395C74AC"/>
    <w:rsid w:val="395F3DAE"/>
    <w:rsid w:val="39624DF2"/>
    <w:rsid w:val="39636AA1"/>
    <w:rsid w:val="39675E8E"/>
    <w:rsid w:val="3969186E"/>
    <w:rsid w:val="396C7129"/>
    <w:rsid w:val="396D420E"/>
    <w:rsid w:val="396D61A3"/>
    <w:rsid w:val="396E0920"/>
    <w:rsid w:val="39700927"/>
    <w:rsid w:val="39741555"/>
    <w:rsid w:val="3975083F"/>
    <w:rsid w:val="397905B3"/>
    <w:rsid w:val="397C77E4"/>
    <w:rsid w:val="397E2B0D"/>
    <w:rsid w:val="397E5666"/>
    <w:rsid w:val="397E7612"/>
    <w:rsid w:val="397F7944"/>
    <w:rsid w:val="39827ED3"/>
    <w:rsid w:val="39865593"/>
    <w:rsid w:val="398974FD"/>
    <w:rsid w:val="398A4EEA"/>
    <w:rsid w:val="398A74FD"/>
    <w:rsid w:val="398C1873"/>
    <w:rsid w:val="398C7DCE"/>
    <w:rsid w:val="39901376"/>
    <w:rsid w:val="39903AEB"/>
    <w:rsid w:val="399336DA"/>
    <w:rsid w:val="39966666"/>
    <w:rsid w:val="39980698"/>
    <w:rsid w:val="39981C3A"/>
    <w:rsid w:val="39986745"/>
    <w:rsid w:val="39A56CB4"/>
    <w:rsid w:val="39A953CC"/>
    <w:rsid w:val="39AA1DEA"/>
    <w:rsid w:val="39AB267C"/>
    <w:rsid w:val="39AC2EC5"/>
    <w:rsid w:val="39B50236"/>
    <w:rsid w:val="39B76FF5"/>
    <w:rsid w:val="39BA3862"/>
    <w:rsid w:val="39BF0543"/>
    <w:rsid w:val="39C17CC9"/>
    <w:rsid w:val="39C20A0E"/>
    <w:rsid w:val="39C34B9F"/>
    <w:rsid w:val="39C4640E"/>
    <w:rsid w:val="39C67F91"/>
    <w:rsid w:val="39C82975"/>
    <w:rsid w:val="39C8420E"/>
    <w:rsid w:val="39CA4C3F"/>
    <w:rsid w:val="39CE109D"/>
    <w:rsid w:val="39CE2FD9"/>
    <w:rsid w:val="39CF596A"/>
    <w:rsid w:val="39D37891"/>
    <w:rsid w:val="39D54E03"/>
    <w:rsid w:val="39D620A4"/>
    <w:rsid w:val="39D6731E"/>
    <w:rsid w:val="39D84C29"/>
    <w:rsid w:val="39D96F47"/>
    <w:rsid w:val="39E03D02"/>
    <w:rsid w:val="39E20D0C"/>
    <w:rsid w:val="39E2350C"/>
    <w:rsid w:val="39E44E71"/>
    <w:rsid w:val="39E730E7"/>
    <w:rsid w:val="39E77465"/>
    <w:rsid w:val="39E85C3B"/>
    <w:rsid w:val="39ED1F78"/>
    <w:rsid w:val="39ED6306"/>
    <w:rsid w:val="39ED7616"/>
    <w:rsid w:val="39EF2EE6"/>
    <w:rsid w:val="39F34AEA"/>
    <w:rsid w:val="39F84519"/>
    <w:rsid w:val="39F879B3"/>
    <w:rsid w:val="39FB1491"/>
    <w:rsid w:val="39FB6977"/>
    <w:rsid w:val="3A043A72"/>
    <w:rsid w:val="3A0C4D55"/>
    <w:rsid w:val="3A0D2266"/>
    <w:rsid w:val="3A0D7E34"/>
    <w:rsid w:val="3A0E5A95"/>
    <w:rsid w:val="3A0F1E55"/>
    <w:rsid w:val="3A124387"/>
    <w:rsid w:val="3A1B21F0"/>
    <w:rsid w:val="3A1C0729"/>
    <w:rsid w:val="3A1F04A0"/>
    <w:rsid w:val="3A1F1E10"/>
    <w:rsid w:val="3A266FD3"/>
    <w:rsid w:val="3A2720BA"/>
    <w:rsid w:val="3A2A2F5E"/>
    <w:rsid w:val="3A2D11A2"/>
    <w:rsid w:val="3A317165"/>
    <w:rsid w:val="3A320832"/>
    <w:rsid w:val="3A327935"/>
    <w:rsid w:val="3A363C46"/>
    <w:rsid w:val="3A393553"/>
    <w:rsid w:val="3A3A673D"/>
    <w:rsid w:val="3A416F77"/>
    <w:rsid w:val="3A43404D"/>
    <w:rsid w:val="3A437DEA"/>
    <w:rsid w:val="3A461688"/>
    <w:rsid w:val="3A466D4F"/>
    <w:rsid w:val="3A495ED6"/>
    <w:rsid w:val="3A4A198C"/>
    <w:rsid w:val="3A4A26CD"/>
    <w:rsid w:val="3A4B39BC"/>
    <w:rsid w:val="3A4D1335"/>
    <w:rsid w:val="3A4D7339"/>
    <w:rsid w:val="3A4E52CF"/>
    <w:rsid w:val="3A500759"/>
    <w:rsid w:val="3A545B0D"/>
    <w:rsid w:val="3A565D5D"/>
    <w:rsid w:val="3A594A93"/>
    <w:rsid w:val="3A5A4215"/>
    <w:rsid w:val="3A5A477C"/>
    <w:rsid w:val="3A5B3385"/>
    <w:rsid w:val="3A5B7769"/>
    <w:rsid w:val="3A5B7822"/>
    <w:rsid w:val="3A650422"/>
    <w:rsid w:val="3A654204"/>
    <w:rsid w:val="3A66057D"/>
    <w:rsid w:val="3A6910F8"/>
    <w:rsid w:val="3A7134A1"/>
    <w:rsid w:val="3A7614FF"/>
    <w:rsid w:val="3A762D72"/>
    <w:rsid w:val="3A76491A"/>
    <w:rsid w:val="3A7861DE"/>
    <w:rsid w:val="3A7C154E"/>
    <w:rsid w:val="3A7E5171"/>
    <w:rsid w:val="3A806DC7"/>
    <w:rsid w:val="3A8078BD"/>
    <w:rsid w:val="3A81021F"/>
    <w:rsid w:val="3A810E54"/>
    <w:rsid w:val="3A8305F5"/>
    <w:rsid w:val="3A860250"/>
    <w:rsid w:val="3A8B3D67"/>
    <w:rsid w:val="3A8C5E79"/>
    <w:rsid w:val="3A8C79E3"/>
    <w:rsid w:val="3A8E785C"/>
    <w:rsid w:val="3A936EBF"/>
    <w:rsid w:val="3A954EEE"/>
    <w:rsid w:val="3A960861"/>
    <w:rsid w:val="3A9A4CC8"/>
    <w:rsid w:val="3A9E26B1"/>
    <w:rsid w:val="3A9E51C9"/>
    <w:rsid w:val="3A9E5CB1"/>
    <w:rsid w:val="3AA27214"/>
    <w:rsid w:val="3AA4711B"/>
    <w:rsid w:val="3AA61597"/>
    <w:rsid w:val="3AA71F4A"/>
    <w:rsid w:val="3AA873BE"/>
    <w:rsid w:val="3AAA2B43"/>
    <w:rsid w:val="3AAE2D52"/>
    <w:rsid w:val="3AAF1877"/>
    <w:rsid w:val="3AB25A08"/>
    <w:rsid w:val="3AB60374"/>
    <w:rsid w:val="3AB6680E"/>
    <w:rsid w:val="3AB83752"/>
    <w:rsid w:val="3ABB00B8"/>
    <w:rsid w:val="3ABE20B2"/>
    <w:rsid w:val="3ABE3BC4"/>
    <w:rsid w:val="3AC17D2D"/>
    <w:rsid w:val="3AC21F88"/>
    <w:rsid w:val="3AC32CD9"/>
    <w:rsid w:val="3ACF201A"/>
    <w:rsid w:val="3AD27AA2"/>
    <w:rsid w:val="3AD30231"/>
    <w:rsid w:val="3AD424D8"/>
    <w:rsid w:val="3AD44FF5"/>
    <w:rsid w:val="3AD575FC"/>
    <w:rsid w:val="3AD81A2B"/>
    <w:rsid w:val="3ADA39C0"/>
    <w:rsid w:val="3ADC1738"/>
    <w:rsid w:val="3ADD1CC8"/>
    <w:rsid w:val="3AE116A0"/>
    <w:rsid w:val="3AE22037"/>
    <w:rsid w:val="3AE24CA8"/>
    <w:rsid w:val="3AE50A97"/>
    <w:rsid w:val="3AE6175D"/>
    <w:rsid w:val="3AE61E85"/>
    <w:rsid w:val="3AEA57C4"/>
    <w:rsid w:val="3AEF6108"/>
    <w:rsid w:val="3AF04D9A"/>
    <w:rsid w:val="3AF50473"/>
    <w:rsid w:val="3B0046BD"/>
    <w:rsid w:val="3B042FA3"/>
    <w:rsid w:val="3B053B6F"/>
    <w:rsid w:val="3B055ECB"/>
    <w:rsid w:val="3B080828"/>
    <w:rsid w:val="3B0D2826"/>
    <w:rsid w:val="3B0E1110"/>
    <w:rsid w:val="3B1A4EE6"/>
    <w:rsid w:val="3B1C6837"/>
    <w:rsid w:val="3B1C7249"/>
    <w:rsid w:val="3B1D0F35"/>
    <w:rsid w:val="3B2D65E4"/>
    <w:rsid w:val="3B30147C"/>
    <w:rsid w:val="3B3043D6"/>
    <w:rsid w:val="3B334A25"/>
    <w:rsid w:val="3B350E3B"/>
    <w:rsid w:val="3B354AFD"/>
    <w:rsid w:val="3B3807F2"/>
    <w:rsid w:val="3B3A09D0"/>
    <w:rsid w:val="3B3C0034"/>
    <w:rsid w:val="3B3C022B"/>
    <w:rsid w:val="3B3C52FA"/>
    <w:rsid w:val="3B4017D3"/>
    <w:rsid w:val="3B413D10"/>
    <w:rsid w:val="3B426EAB"/>
    <w:rsid w:val="3B442FD1"/>
    <w:rsid w:val="3B4551A2"/>
    <w:rsid w:val="3B4848B4"/>
    <w:rsid w:val="3B495172"/>
    <w:rsid w:val="3B4C2DC3"/>
    <w:rsid w:val="3B4D228F"/>
    <w:rsid w:val="3B4D4EE0"/>
    <w:rsid w:val="3B4F34A2"/>
    <w:rsid w:val="3B4F6977"/>
    <w:rsid w:val="3B515FA9"/>
    <w:rsid w:val="3B552000"/>
    <w:rsid w:val="3B557B33"/>
    <w:rsid w:val="3B5649DC"/>
    <w:rsid w:val="3B574551"/>
    <w:rsid w:val="3B576DDC"/>
    <w:rsid w:val="3B593FDE"/>
    <w:rsid w:val="3B60537A"/>
    <w:rsid w:val="3B60667D"/>
    <w:rsid w:val="3B6262D2"/>
    <w:rsid w:val="3B656DD7"/>
    <w:rsid w:val="3B67297C"/>
    <w:rsid w:val="3B6E1A37"/>
    <w:rsid w:val="3B785D4D"/>
    <w:rsid w:val="3B7944D4"/>
    <w:rsid w:val="3B7D4B24"/>
    <w:rsid w:val="3B7E45A2"/>
    <w:rsid w:val="3B820184"/>
    <w:rsid w:val="3B825081"/>
    <w:rsid w:val="3B8345B0"/>
    <w:rsid w:val="3B86053B"/>
    <w:rsid w:val="3B8608D8"/>
    <w:rsid w:val="3B8C021A"/>
    <w:rsid w:val="3B8E75B8"/>
    <w:rsid w:val="3B8F5304"/>
    <w:rsid w:val="3B9005FC"/>
    <w:rsid w:val="3B914422"/>
    <w:rsid w:val="3B920185"/>
    <w:rsid w:val="3B9604B1"/>
    <w:rsid w:val="3B9C3A1B"/>
    <w:rsid w:val="3B9D3D0F"/>
    <w:rsid w:val="3BA169B0"/>
    <w:rsid w:val="3BA2037C"/>
    <w:rsid w:val="3BA245D1"/>
    <w:rsid w:val="3BA30EA2"/>
    <w:rsid w:val="3BA70AA5"/>
    <w:rsid w:val="3BA7687A"/>
    <w:rsid w:val="3BB03118"/>
    <w:rsid w:val="3BB21A99"/>
    <w:rsid w:val="3BB2374D"/>
    <w:rsid w:val="3BB4192D"/>
    <w:rsid w:val="3BB54D17"/>
    <w:rsid w:val="3BB57C6A"/>
    <w:rsid w:val="3BB626A5"/>
    <w:rsid w:val="3BBB1ECA"/>
    <w:rsid w:val="3BBC0CEE"/>
    <w:rsid w:val="3BC10901"/>
    <w:rsid w:val="3BC15A43"/>
    <w:rsid w:val="3BC23194"/>
    <w:rsid w:val="3BC25348"/>
    <w:rsid w:val="3BC82AB9"/>
    <w:rsid w:val="3BC85B80"/>
    <w:rsid w:val="3BC917EB"/>
    <w:rsid w:val="3BC96A15"/>
    <w:rsid w:val="3BCB0097"/>
    <w:rsid w:val="3BCC64E7"/>
    <w:rsid w:val="3BCE3390"/>
    <w:rsid w:val="3BCE4300"/>
    <w:rsid w:val="3BCF4E2C"/>
    <w:rsid w:val="3BD575D5"/>
    <w:rsid w:val="3BD96E4B"/>
    <w:rsid w:val="3BDA1CE8"/>
    <w:rsid w:val="3BDA2FED"/>
    <w:rsid w:val="3BDA65BE"/>
    <w:rsid w:val="3BDA6648"/>
    <w:rsid w:val="3BE5155E"/>
    <w:rsid w:val="3BE526A0"/>
    <w:rsid w:val="3BEC51F2"/>
    <w:rsid w:val="3BED6CFA"/>
    <w:rsid w:val="3BEE1FD7"/>
    <w:rsid w:val="3BF07D26"/>
    <w:rsid w:val="3BF37936"/>
    <w:rsid w:val="3BF4441D"/>
    <w:rsid w:val="3BF57C90"/>
    <w:rsid w:val="3BF62DF6"/>
    <w:rsid w:val="3BF70BCA"/>
    <w:rsid w:val="3BF83F2B"/>
    <w:rsid w:val="3BF86C9D"/>
    <w:rsid w:val="3BFF3D01"/>
    <w:rsid w:val="3BFF6B85"/>
    <w:rsid w:val="3C01286E"/>
    <w:rsid w:val="3C084B22"/>
    <w:rsid w:val="3C0A779D"/>
    <w:rsid w:val="3C0B1D23"/>
    <w:rsid w:val="3C0C135A"/>
    <w:rsid w:val="3C0C5136"/>
    <w:rsid w:val="3C0D127E"/>
    <w:rsid w:val="3C0E6B0B"/>
    <w:rsid w:val="3C0F5B89"/>
    <w:rsid w:val="3C0F5FFA"/>
    <w:rsid w:val="3C1019D8"/>
    <w:rsid w:val="3C116C4E"/>
    <w:rsid w:val="3C153BD5"/>
    <w:rsid w:val="3C1C61E4"/>
    <w:rsid w:val="3C215295"/>
    <w:rsid w:val="3C225862"/>
    <w:rsid w:val="3C227C10"/>
    <w:rsid w:val="3C234BC0"/>
    <w:rsid w:val="3C2555D1"/>
    <w:rsid w:val="3C276654"/>
    <w:rsid w:val="3C286A6D"/>
    <w:rsid w:val="3C2E4AF2"/>
    <w:rsid w:val="3C2F488B"/>
    <w:rsid w:val="3C3133E0"/>
    <w:rsid w:val="3C316E6B"/>
    <w:rsid w:val="3C32598B"/>
    <w:rsid w:val="3C38540E"/>
    <w:rsid w:val="3C387190"/>
    <w:rsid w:val="3C390A41"/>
    <w:rsid w:val="3C3A13EF"/>
    <w:rsid w:val="3C3A1A29"/>
    <w:rsid w:val="3C3A59E1"/>
    <w:rsid w:val="3C3B30A8"/>
    <w:rsid w:val="3C4039ED"/>
    <w:rsid w:val="3C413905"/>
    <w:rsid w:val="3C4C06FD"/>
    <w:rsid w:val="3C4D7FA7"/>
    <w:rsid w:val="3C4E7C02"/>
    <w:rsid w:val="3C4F2A4B"/>
    <w:rsid w:val="3C504EEF"/>
    <w:rsid w:val="3C517915"/>
    <w:rsid w:val="3C5250A5"/>
    <w:rsid w:val="3C527A16"/>
    <w:rsid w:val="3C537E47"/>
    <w:rsid w:val="3C547D0C"/>
    <w:rsid w:val="3C561084"/>
    <w:rsid w:val="3C5815F5"/>
    <w:rsid w:val="3C5904D3"/>
    <w:rsid w:val="3C5A7934"/>
    <w:rsid w:val="3C5C1201"/>
    <w:rsid w:val="3C603EC2"/>
    <w:rsid w:val="3C6367B2"/>
    <w:rsid w:val="3C637E1A"/>
    <w:rsid w:val="3C641CA7"/>
    <w:rsid w:val="3C677FD4"/>
    <w:rsid w:val="3C6A368A"/>
    <w:rsid w:val="3C703173"/>
    <w:rsid w:val="3C764931"/>
    <w:rsid w:val="3C7769D6"/>
    <w:rsid w:val="3C793F97"/>
    <w:rsid w:val="3C7B039F"/>
    <w:rsid w:val="3C7B115D"/>
    <w:rsid w:val="3C7B2F8E"/>
    <w:rsid w:val="3C7E1308"/>
    <w:rsid w:val="3C7E184E"/>
    <w:rsid w:val="3C7E7251"/>
    <w:rsid w:val="3C7F544D"/>
    <w:rsid w:val="3C814E41"/>
    <w:rsid w:val="3C845CCD"/>
    <w:rsid w:val="3C887E63"/>
    <w:rsid w:val="3C893975"/>
    <w:rsid w:val="3C8B341B"/>
    <w:rsid w:val="3C8E7B2E"/>
    <w:rsid w:val="3C8F420D"/>
    <w:rsid w:val="3C951B3B"/>
    <w:rsid w:val="3C9662C6"/>
    <w:rsid w:val="3C9803F2"/>
    <w:rsid w:val="3C991A35"/>
    <w:rsid w:val="3C99334D"/>
    <w:rsid w:val="3C997A66"/>
    <w:rsid w:val="3C9A5F38"/>
    <w:rsid w:val="3C9C3B07"/>
    <w:rsid w:val="3C9D065B"/>
    <w:rsid w:val="3C9D17E6"/>
    <w:rsid w:val="3C9D3F09"/>
    <w:rsid w:val="3C9F32D2"/>
    <w:rsid w:val="3CA449E7"/>
    <w:rsid w:val="3CA47A39"/>
    <w:rsid w:val="3CA56F38"/>
    <w:rsid w:val="3CA67979"/>
    <w:rsid w:val="3CA97D4D"/>
    <w:rsid w:val="3CAC15F0"/>
    <w:rsid w:val="3CAD097D"/>
    <w:rsid w:val="3CAD432B"/>
    <w:rsid w:val="3CAE4489"/>
    <w:rsid w:val="3CAE53F9"/>
    <w:rsid w:val="3CAE6235"/>
    <w:rsid w:val="3CAF7243"/>
    <w:rsid w:val="3CB06C68"/>
    <w:rsid w:val="3CB2033A"/>
    <w:rsid w:val="3CB31E02"/>
    <w:rsid w:val="3CB3621F"/>
    <w:rsid w:val="3CB675C6"/>
    <w:rsid w:val="3CB83014"/>
    <w:rsid w:val="3CB86FD5"/>
    <w:rsid w:val="3CB87512"/>
    <w:rsid w:val="3CB964E0"/>
    <w:rsid w:val="3CBC0FEB"/>
    <w:rsid w:val="3CBE6E34"/>
    <w:rsid w:val="3CC00119"/>
    <w:rsid w:val="3CC5443F"/>
    <w:rsid w:val="3CC618EE"/>
    <w:rsid w:val="3CC85020"/>
    <w:rsid w:val="3CD44333"/>
    <w:rsid w:val="3CD51DEA"/>
    <w:rsid w:val="3CD55FF8"/>
    <w:rsid w:val="3CD74EEB"/>
    <w:rsid w:val="3CD75BEB"/>
    <w:rsid w:val="3CD76FA0"/>
    <w:rsid w:val="3CD967E3"/>
    <w:rsid w:val="3CDB1237"/>
    <w:rsid w:val="3CDE0750"/>
    <w:rsid w:val="3CDF0352"/>
    <w:rsid w:val="3CDF1D94"/>
    <w:rsid w:val="3CDF7F84"/>
    <w:rsid w:val="3CE03A0B"/>
    <w:rsid w:val="3CE12002"/>
    <w:rsid w:val="3CE55188"/>
    <w:rsid w:val="3CE81C60"/>
    <w:rsid w:val="3CE877AC"/>
    <w:rsid w:val="3CEA6C43"/>
    <w:rsid w:val="3CEA6E62"/>
    <w:rsid w:val="3CEB20F6"/>
    <w:rsid w:val="3CED402E"/>
    <w:rsid w:val="3CED6E10"/>
    <w:rsid w:val="3CF0222D"/>
    <w:rsid w:val="3CF33D49"/>
    <w:rsid w:val="3CF7270E"/>
    <w:rsid w:val="3CF84614"/>
    <w:rsid w:val="3CFB53EF"/>
    <w:rsid w:val="3CFE2219"/>
    <w:rsid w:val="3CFE4877"/>
    <w:rsid w:val="3D004581"/>
    <w:rsid w:val="3D01117A"/>
    <w:rsid w:val="3D0351D0"/>
    <w:rsid w:val="3D047E56"/>
    <w:rsid w:val="3D07028F"/>
    <w:rsid w:val="3D0871EB"/>
    <w:rsid w:val="3D0A1492"/>
    <w:rsid w:val="3D0A3409"/>
    <w:rsid w:val="3D0C6F3D"/>
    <w:rsid w:val="3D0C7D88"/>
    <w:rsid w:val="3D0D18D4"/>
    <w:rsid w:val="3D0D7487"/>
    <w:rsid w:val="3D1177C7"/>
    <w:rsid w:val="3D15451B"/>
    <w:rsid w:val="3D1835F3"/>
    <w:rsid w:val="3D213C56"/>
    <w:rsid w:val="3D257C7B"/>
    <w:rsid w:val="3D294F71"/>
    <w:rsid w:val="3D2A268D"/>
    <w:rsid w:val="3D2F6A9D"/>
    <w:rsid w:val="3D3202A0"/>
    <w:rsid w:val="3D326753"/>
    <w:rsid w:val="3D376DF7"/>
    <w:rsid w:val="3D3773C1"/>
    <w:rsid w:val="3D3F6B67"/>
    <w:rsid w:val="3D445B03"/>
    <w:rsid w:val="3D4D11B3"/>
    <w:rsid w:val="3D4E065F"/>
    <w:rsid w:val="3D4E60BE"/>
    <w:rsid w:val="3D520808"/>
    <w:rsid w:val="3D521705"/>
    <w:rsid w:val="3D525051"/>
    <w:rsid w:val="3D551C73"/>
    <w:rsid w:val="3D5918F7"/>
    <w:rsid w:val="3D5D0B31"/>
    <w:rsid w:val="3D5F1D1C"/>
    <w:rsid w:val="3D610543"/>
    <w:rsid w:val="3D6160C3"/>
    <w:rsid w:val="3D6531D1"/>
    <w:rsid w:val="3D665407"/>
    <w:rsid w:val="3D682C3D"/>
    <w:rsid w:val="3D6A25CB"/>
    <w:rsid w:val="3D6E3163"/>
    <w:rsid w:val="3D6E4DCE"/>
    <w:rsid w:val="3D764989"/>
    <w:rsid w:val="3D773068"/>
    <w:rsid w:val="3D7B5F09"/>
    <w:rsid w:val="3D7B789B"/>
    <w:rsid w:val="3D7E7CDD"/>
    <w:rsid w:val="3D7F5419"/>
    <w:rsid w:val="3D7F56BA"/>
    <w:rsid w:val="3D800770"/>
    <w:rsid w:val="3D811D58"/>
    <w:rsid w:val="3D817F9C"/>
    <w:rsid w:val="3D82654A"/>
    <w:rsid w:val="3D8362F4"/>
    <w:rsid w:val="3D886B84"/>
    <w:rsid w:val="3D8E3653"/>
    <w:rsid w:val="3D8F2EE5"/>
    <w:rsid w:val="3D8F60F3"/>
    <w:rsid w:val="3D922A21"/>
    <w:rsid w:val="3D9404E0"/>
    <w:rsid w:val="3D9A67DD"/>
    <w:rsid w:val="3D9E6794"/>
    <w:rsid w:val="3DA07301"/>
    <w:rsid w:val="3DA254C5"/>
    <w:rsid w:val="3DA61E25"/>
    <w:rsid w:val="3DA8294A"/>
    <w:rsid w:val="3DAB4D7C"/>
    <w:rsid w:val="3DB17760"/>
    <w:rsid w:val="3DB334D8"/>
    <w:rsid w:val="3DB40775"/>
    <w:rsid w:val="3DB643CB"/>
    <w:rsid w:val="3DB761A7"/>
    <w:rsid w:val="3DB83C79"/>
    <w:rsid w:val="3DB935F0"/>
    <w:rsid w:val="3DB972B9"/>
    <w:rsid w:val="3DBC77B5"/>
    <w:rsid w:val="3DBD6105"/>
    <w:rsid w:val="3DBE33F9"/>
    <w:rsid w:val="3DBE712C"/>
    <w:rsid w:val="3DBF00CF"/>
    <w:rsid w:val="3DBF2B0E"/>
    <w:rsid w:val="3DBF51A5"/>
    <w:rsid w:val="3DC42BF2"/>
    <w:rsid w:val="3DC471DC"/>
    <w:rsid w:val="3DC60F15"/>
    <w:rsid w:val="3DC62465"/>
    <w:rsid w:val="3DCB6918"/>
    <w:rsid w:val="3DCC6348"/>
    <w:rsid w:val="3DCD2C6D"/>
    <w:rsid w:val="3DCE1825"/>
    <w:rsid w:val="3DD0408A"/>
    <w:rsid w:val="3DD126A9"/>
    <w:rsid w:val="3DD20FC2"/>
    <w:rsid w:val="3DD21ECD"/>
    <w:rsid w:val="3DD27A0D"/>
    <w:rsid w:val="3DD44DE7"/>
    <w:rsid w:val="3DD718B5"/>
    <w:rsid w:val="3DD81DAA"/>
    <w:rsid w:val="3DD84CED"/>
    <w:rsid w:val="3DD90DF3"/>
    <w:rsid w:val="3DDD4450"/>
    <w:rsid w:val="3DDD5136"/>
    <w:rsid w:val="3DDF3E10"/>
    <w:rsid w:val="3DE55CE1"/>
    <w:rsid w:val="3DE87B5A"/>
    <w:rsid w:val="3DEE62BF"/>
    <w:rsid w:val="3DF1115F"/>
    <w:rsid w:val="3DF2522B"/>
    <w:rsid w:val="3DFE1377"/>
    <w:rsid w:val="3E021D6A"/>
    <w:rsid w:val="3E05107D"/>
    <w:rsid w:val="3E0707D9"/>
    <w:rsid w:val="3E0B18F5"/>
    <w:rsid w:val="3E0B50C2"/>
    <w:rsid w:val="3E0B6885"/>
    <w:rsid w:val="3E0C0677"/>
    <w:rsid w:val="3E0F731C"/>
    <w:rsid w:val="3E104A01"/>
    <w:rsid w:val="3E10533C"/>
    <w:rsid w:val="3E19491C"/>
    <w:rsid w:val="3E1E218B"/>
    <w:rsid w:val="3E1F2197"/>
    <w:rsid w:val="3E217BFE"/>
    <w:rsid w:val="3E234C56"/>
    <w:rsid w:val="3E2418DA"/>
    <w:rsid w:val="3E26041F"/>
    <w:rsid w:val="3E271F53"/>
    <w:rsid w:val="3E2B51D3"/>
    <w:rsid w:val="3E2D3788"/>
    <w:rsid w:val="3E2E0DB1"/>
    <w:rsid w:val="3E2E1A2A"/>
    <w:rsid w:val="3E3117DC"/>
    <w:rsid w:val="3E375093"/>
    <w:rsid w:val="3E382465"/>
    <w:rsid w:val="3E394AC6"/>
    <w:rsid w:val="3E39707A"/>
    <w:rsid w:val="3E3C4224"/>
    <w:rsid w:val="3E3D03FF"/>
    <w:rsid w:val="3E3E22C7"/>
    <w:rsid w:val="3E3F2FBE"/>
    <w:rsid w:val="3E43100F"/>
    <w:rsid w:val="3E4437CD"/>
    <w:rsid w:val="3E4C0FA7"/>
    <w:rsid w:val="3E4C3484"/>
    <w:rsid w:val="3E4C6AD7"/>
    <w:rsid w:val="3E551571"/>
    <w:rsid w:val="3E562703"/>
    <w:rsid w:val="3E5B7BCB"/>
    <w:rsid w:val="3E5D59DC"/>
    <w:rsid w:val="3E5D62D0"/>
    <w:rsid w:val="3E5E1A3B"/>
    <w:rsid w:val="3E5F05C9"/>
    <w:rsid w:val="3E5F7E3C"/>
    <w:rsid w:val="3E606C26"/>
    <w:rsid w:val="3E607BBE"/>
    <w:rsid w:val="3E627860"/>
    <w:rsid w:val="3E63124F"/>
    <w:rsid w:val="3E636CAD"/>
    <w:rsid w:val="3E66437D"/>
    <w:rsid w:val="3E667070"/>
    <w:rsid w:val="3E6704B4"/>
    <w:rsid w:val="3E683309"/>
    <w:rsid w:val="3E6B3DB3"/>
    <w:rsid w:val="3E6D18D9"/>
    <w:rsid w:val="3E6E73FF"/>
    <w:rsid w:val="3E6F243B"/>
    <w:rsid w:val="3E71748D"/>
    <w:rsid w:val="3E75253C"/>
    <w:rsid w:val="3E77668D"/>
    <w:rsid w:val="3E7941D6"/>
    <w:rsid w:val="3E7D3E7F"/>
    <w:rsid w:val="3E7E4EEA"/>
    <w:rsid w:val="3E802EC7"/>
    <w:rsid w:val="3E8521FA"/>
    <w:rsid w:val="3E862FF5"/>
    <w:rsid w:val="3E864749"/>
    <w:rsid w:val="3E8804C1"/>
    <w:rsid w:val="3E8B2D51"/>
    <w:rsid w:val="3E932C09"/>
    <w:rsid w:val="3E9572F4"/>
    <w:rsid w:val="3E960C6D"/>
    <w:rsid w:val="3E9734A4"/>
    <w:rsid w:val="3E9A6446"/>
    <w:rsid w:val="3E9B0C59"/>
    <w:rsid w:val="3E9C6BAB"/>
    <w:rsid w:val="3E9F1F56"/>
    <w:rsid w:val="3EA135CD"/>
    <w:rsid w:val="3EA1739C"/>
    <w:rsid w:val="3EA31F9E"/>
    <w:rsid w:val="3EA42E21"/>
    <w:rsid w:val="3EA52658"/>
    <w:rsid w:val="3EA72A3B"/>
    <w:rsid w:val="3EAB6934"/>
    <w:rsid w:val="3EAD78C3"/>
    <w:rsid w:val="3EAF63FB"/>
    <w:rsid w:val="3EB01680"/>
    <w:rsid w:val="3EB11A12"/>
    <w:rsid w:val="3EB157EC"/>
    <w:rsid w:val="3EB32590"/>
    <w:rsid w:val="3EB622AD"/>
    <w:rsid w:val="3EB72511"/>
    <w:rsid w:val="3EBD375F"/>
    <w:rsid w:val="3EBF5F13"/>
    <w:rsid w:val="3EC06D1F"/>
    <w:rsid w:val="3EC071D1"/>
    <w:rsid w:val="3EC302F7"/>
    <w:rsid w:val="3EC77C69"/>
    <w:rsid w:val="3ECC2AA4"/>
    <w:rsid w:val="3ED75C56"/>
    <w:rsid w:val="3EDB7D9B"/>
    <w:rsid w:val="3EDC03AC"/>
    <w:rsid w:val="3EE049C5"/>
    <w:rsid w:val="3EE2170F"/>
    <w:rsid w:val="3EE45519"/>
    <w:rsid w:val="3EE77C7A"/>
    <w:rsid w:val="3EE871B2"/>
    <w:rsid w:val="3EEA6EBD"/>
    <w:rsid w:val="3EEF510F"/>
    <w:rsid w:val="3EF05DA9"/>
    <w:rsid w:val="3EF1689E"/>
    <w:rsid w:val="3EF31132"/>
    <w:rsid w:val="3EF340EF"/>
    <w:rsid w:val="3EF46E89"/>
    <w:rsid w:val="3EF73899"/>
    <w:rsid w:val="3EFC5F6D"/>
    <w:rsid w:val="3EFD0EAF"/>
    <w:rsid w:val="3EFD1C9C"/>
    <w:rsid w:val="3F001FC3"/>
    <w:rsid w:val="3F02352A"/>
    <w:rsid w:val="3F046069"/>
    <w:rsid w:val="3F061742"/>
    <w:rsid w:val="3F066CE9"/>
    <w:rsid w:val="3F0C4BF0"/>
    <w:rsid w:val="3F0E668E"/>
    <w:rsid w:val="3F116AA2"/>
    <w:rsid w:val="3F1B7587"/>
    <w:rsid w:val="3F1D7F90"/>
    <w:rsid w:val="3F1E1F44"/>
    <w:rsid w:val="3F215A1A"/>
    <w:rsid w:val="3F225A35"/>
    <w:rsid w:val="3F245C57"/>
    <w:rsid w:val="3F255BB4"/>
    <w:rsid w:val="3F266961"/>
    <w:rsid w:val="3F2712AC"/>
    <w:rsid w:val="3F2D15FF"/>
    <w:rsid w:val="3F315279"/>
    <w:rsid w:val="3F321DD7"/>
    <w:rsid w:val="3F323FF4"/>
    <w:rsid w:val="3F327C33"/>
    <w:rsid w:val="3F3330E9"/>
    <w:rsid w:val="3F346D04"/>
    <w:rsid w:val="3F356077"/>
    <w:rsid w:val="3F360451"/>
    <w:rsid w:val="3F375A43"/>
    <w:rsid w:val="3F380F8C"/>
    <w:rsid w:val="3F3A1267"/>
    <w:rsid w:val="3F3A225B"/>
    <w:rsid w:val="3F3B47EB"/>
    <w:rsid w:val="3F3B79BE"/>
    <w:rsid w:val="3F3D6E1A"/>
    <w:rsid w:val="3F3E5FC8"/>
    <w:rsid w:val="3F402048"/>
    <w:rsid w:val="3F4168C2"/>
    <w:rsid w:val="3F422D66"/>
    <w:rsid w:val="3F4457DB"/>
    <w:rsid w:val="3F450160"/>
    <w:rsid w:val="3F455267"/>
    <w:rsid w:val="3F477F30"/>
    <w:rsid w:val="3F487D76"/>
    <w:rsid w:val="3F497F07"/>
    <w:rsid w:val="3F4D7A12"/>
    <w:rsid w:val="3F5900B0"/>
    <w:rsid w:val="3F5A0851"/>
    <w:rsid w:val="3F5A7DFF"/>
    <w:rsid w:val="3F60605A"/>
    <w:rsid w:val="3F692DE7"/>
    <w:rsid w:val="3F6A423D"/>
    <w:rsid w:val="3F6D346E"/>
    <w:rsid w:val="3F6D496A"/>
    <w:rsid w:val="3F6E1C7C"/>
    <w:rsid w:val="3F740411"/>
    <w:rsid w:val="3F740F80"/>
    <w:rsid w:val="3F754DDD"/>
    <w:rsid w:val="3F757047"/>
    <w:rsid w:val="3F7C01B5"/>
    <w:rsid w:val="3F873D66"/>
    <w:rsid w:val="3F8E7FFF"/>
    <w:rsid w:val="3F904287"/>
    <w:rsid w:val="3F930569"/>
    <w:rsid w:val="3F9808ED"/>
    <w:rsid w:val="3F984D7C"/>
    <w:rsid w:val="3F9A5B85"/>
    <w:rsid w:val="3F9C3E22"/>
    <w:rsid w:val="3F9C7618"/>
    <w:rsid w:val="3FA036F0"/>
    <w:rsid w:val="3FA14B3B"/>
    <w:rsid w:val="3FA8776B"/>
    <w:rsid w:val="3FAA4467"/>
    <w:rsid w:val="3FAC4683"/>
    <w:rsid w:val="3FAE3F57"/>
    <w:rsid w:val="3FAF410A"/>
    <w:rsid w:val="3FB05F21"/>
    <w:rsid w:val="3FB222B4"/>
    <w:rsid w:val="3FB3656E"/>
    <w:rsid w:val="3FB529D9"/>
    <w:rsid w:val="3FB6105E"/>
    <w:rsid w:val="3FB94C4D"/>
    <w:rsid w:val="3FBA7090"/>
    <w:rsid w:val="3FBB0422"/>
    <w:rsid w:val="3FBB1ED9"/>
    <w:rsid w:val="3FBB40B0"/>
    <w:rsid w:val="3FBC4D35"/>
    <w:rsid w:val="3FBE5A8D"/>
    <w:rsid w:val="3FC16486"/>
    <w:rsid w:val="3FC2136E"/>
    <w:rsid w:val="3FC25C55"/>
    <w:rsid w:val="3FC34DB2"/>
    <w:rsid w:val="3FC7625A"/>
    <w:rsid w:val="3FC76DC7"/>
    <w:rsid w:val="3FC867CE"/>
    <w:rsid w:val="3FCC0E25"/>
    <w:rsid w:val="3FCF0739"/>
    <w:rsid w:val="3FD02BA6"/>
    <w:rsid w:val="3FD13E54"/>
    <w:rsid w:val="3FD307DE"/>
    <w:rsid w:val="3FD35CF2"/>
    <w:rsid w:val="3FD42DBC"/>
    <w:rsid w:val="3FD515F9"/>
    <w:rsid w:val="3FDC7716"/>
    <w:rsid w:val="3FDD108E"/>
    <w:rsid w:val="3FDE0B81"/>
    <w:rsid w:val="3FDF0301"/>
    <w:rsid w:val="3FE32AC4"/>
    <w:rsid w:val="3FE61943"/>
    <w:rsid w:val="3FE9505F"/>
    <w:rsid w:val="3FEA2A81"/>
    <w:rsid w:val="3FF2366F"/>
    <w:rsid w:val="3FF3003F"/>
    <w:rsid w:val="3FF52B5B"/>
    <w:rsid w:val="3FF719C5"/>
    <w:rsid w:val="3FF92FA7"/>
    <w:rsid w:val="3FFB6474"/>
    <w:rsid w:val="3FFD0A3B"/>
    <w:rsid w:val="3FFD52D9"/>
    <w:rsid w:val="3FFF03B6"/>
    <w:rsid w:val="3FFF669B"/>
    <w:rsid w:val="40003F0E"/>
    <w:rsid w:val="40007D60"/>
    <w:rsid w:val="400155CC"/>
    <w:rsid w:val="40045F91"/>
    <w:rsid w:val="4007179F"/>
    <w:rsid w:val="400810A7"/>
    <w:rsid w:val="40084348"/>
    <w:rsid w:val="400B2937"/>
    <w:rsid w:val="400C0DBE"/>
    <w:rsid w:val="40167DAA"/>
    <w:rsid w:val="401B1CFE"/>
    <w:rsid w:val="401B50F2"/>
    <w:rsid w:val="401B5627"/>
    <w:rsid w:val="4021088C"/>
    <w:rsid w:val="40241F2E"/>
    <w:rsid w:val="402705C3"/>
    <w:rsid w:val="40273EEA"/>
    <w:rsid w:val="402862DE"/>
    <w:rsid w:val="402B6C04"/>
    <w:rsid w:val="4034511C"/>
    <w:rsid w:val="40361DBF"/>
    <w:rsid w:val="4037482A"/>
    <w:rsid w:val="403E0E4E"/>
    <w:rsid w:val="403E1E93"/>
    <w:rsid w:val="40404565"/>
    <w:rsid w:val="40407898"/>
    <w:rsid w:val="40433F7F"/>
    <w:rsid w:val="404C3B7E"/>
    <w:rsid w:val="404C7D14"/>
    <w:rsid w:val="404E072D"/>
    <w:rsid w:val="40526FD9"/>
    <w:rsid w:val="40565C4B"/>
    <w:rsid w:val="405A0D92"/>
    <w:rsid w:val="405A7A73"/>
    <w:rsid w:val="405C6385"/>
    <w:rsid w:val="405F4407"/>
    <w:rsid w:val="40600A16"/>
    <w:rsid w:val="40622388"/>
    <w:rsid w:val="40624C08"/>
    <w:rsid w:val="40637388"/>
    <w:rsid w:val="40666B25"/>
    <w:rsid w:val="406B009A"/>
    <w:rsid w:val="406B011D"/>
    <w:rsid w:val="406B6254"/>
    <w:rsid w:val="406B6E6D"/>
    <w:rsid w:val="406C3DA1"/>
    <w:rsid w:val="40715905"/>
    <w:rsid w:val="40771836"/>
    <w:rsid w:val="407904A8"/>
    <w:rsid w:val="407B37F6"/>
    <w:rsid w:val="407D1D66"/>
    <w:rsid w:val="407D7F3A"/>
    <w:rsid w:val="40834D14"/>
    <w:rsid w:val="40864ED4"/>
    <w:rsid w:val="40871F4E"/>
    <w:rsid w:val="408842D5"/>
    <w:rsid w:val="408B41EF"/>
    <w:rsid w:val="408B5D94"/>
    <w:rsid w:val="40947C14"/>
    <w:rsid w:val="40950DD1"/>
    <w:rsid w:val="40956EC5"/>
    <w:rsid w:val="40981224"/>
    <w:rsid w:val="409E35F9"/>
    <w:rsid w:val="409F47E1"/>
    <w:rsid w:val="40A64AA4"/>
    <w:rsid w:val="40A71D2A"/>
    <w:rsid w:val="40A76882"/>
    <w:rsid w:val="40AD51B2"/>
    <w:rsid w:val="40AE4F82"/>
    <w:rsid w:val="40B12DF0"/>
    <w:rsid w:val="40B27481"/>
    <w:rsid w:val="40B85E9D"/>
    <w:rsid w:val="40BA692C"/>
    <w:rsid w:val="40BF63A3"/>
    <w:rsid w:val="40C10B69"/>
    <w:rsid w:val="40C1319B"/>
    <w:rsid w:val="40C31C84"/>
    <w:rsid w:val="40C941C4"/>
    <w:rsid w:val="40CA3539"/>
    <w:rsid w:val="40CA64F8"/>
    <w:rsid w:val="40CE3781"/>
    <w:rsid w:val="40D0614F"/>
    <w:rsid w:val="40D53C8D"/>
    <w:rsid w:val="40DE13A8"/>
    <w:rsid w:val="40DF58AE"/>
    <w:rsid w:val="40E54A57"/>
    <w:rsid w:val="40E80AA8"/>
    <w:rsid w:val="40EA28EE"/>
    <w:rsid w:val="40EB1756"/>
    <w:rsid w:val="40F1392B"/>
    <w:rsid w:val="40F16FC9"/>
    <w:rsid w:val="40F41FDA"/>
    <w:rsid w:val="40F4415C"/>
    <w:rsid w:val="40F578CD"/>
    <w:rsid w:val="40F6500D"/>
    <w:rsid w:val="40FB28FC"/>
    <w:rsid w:val="40FD31C9"/>
    <w:rsid w:val="410212FE"/>
    <w:rsid w:val="41044571"/>
    <w:rsid w:val="41060012"/>
    <w:rsid w:val="41061B71"/>
    <w:rsid w:val="41090195"/>
    <w:rsid w:val="410E3FA1"/>
    <w:rsid w:val="410F6A5E"/>
    <w:rsid w:val="410F722B"/>
    <w:rsid w:val="41104BD1"/>
    <w:rsid w:val="41111EC7"/>
    <w:rsid w:val="41165716"/>
    <w:rsid w:val="41185190"/>
    <w:rsid w:val="411B55A4"/>
    <w:rsid w:val="411B5B52"/>
    <w:rsid w:val="411E510D"/>
    <w:rsid w:val="411F7C0A"/>
    <w:rsid w:val="41206D8A"/>
    <w:rsid w:val="41213F7E"/>
    <w:rsid w:val="41262BAB"/>
    <w:rsid w:val="412715F9"/>
    <w:rsid w:val="41273955"/>
    <w:rsid w:val="412757DA"/>
    <w:rsid w:val="412835BA"/>
    <w:rsid w:val="41290874"/>
    <w:rsid w:val="41296C02"/>
    <w:rsid w:val="412B784A"/>
    <w:rsid w:val="412C599B"/>
    <w:rsid w:val="412E1D36"/>
    <w:rsid w:val="41302DF6"/>
    <w:rsid w:val="41332B54"/>
    <w:rsid w:val="41337098"/>
    <w:rsid w:val="4135158C"/>
    <w:rsid w:val="41352FC6"/>
    <w:rsid w:val="413565EC"/>
    <w:rsid w:val="41371E70"/>
    <w:rsid w:val="41380EBD"/>
    <w:rsid w:val="41384D80"/>
    <w:rsid w:val="413B333C"/>
    <w:rsid w:val="413B4580"/>
    <w:rsid w:val="413B5C77"/>
    <w:rsid w:val="413D75D3"/>
    <w:rsid w:val="413E03EE"/>
    <w:rsid w:val="413E57AF"/>
    <w:rsid w:val="413E753B"/>
    <w:rsid w:val="41443AE5"/>
    <w:rsid w:val="41466C9C"/>
    <w:rsid w:val="41471178"/>
    <w:rsid w:val="41474BAC"/>
    <w:rsid w:val="41485956"/>
    <w:rsid w:val="41516D66"/>
    <w:rsid w:val="41534C95"/>
    <w:rsid w:val="415723CD"/>
    <w:rsid w:val="415E375B"/>
    <w:rsid w:val="415F742A"/>
    <w:rsid w:val="416113D3"/>
    <w:rsid w:val="41663A35"/>
    <w:rsid w:val="41663B99"/>
    <w:rsid w:val="41682C42"/>
    <w:rsid w:val="416850E3"/>
    <w:rsid w:val="416872CA"/>
    <w:rsid w:val="416A63E5"/>
    <w:rsid w:val="416C3181"/>
    <w:rsid w:val="416C5542"/>
    <w:rsid w:val="4172539E"/>
    <w:rsid w:val="4175653B"/>
    <w:rsid w:val="417E22FB"/>
    <w:rsid w:val="417E3F38"/>
    <w:rsid w:val="417F6EB1"/>
    <w:rsid w:val="41812BCA"/>
    <w:rsid w:val="41866B33"/>
    <w:rsid w:val="4187671C"/>
    <w:rsid w:val="41892B0A"/>
    <w:rsid w:val="418A25B9"/>
    <w:rsid w:val="418A7909"/>
    <w:rsid w:val="418C7B2A"/>
    <w:rsid w:val="418D112F"/>
    <w:rsid w:val="418E0CC4"/>
    <w:rsid w:val="418E1BA1"/>
    <w:rsid w:val="418E2CAB"/>
    <w:rsid w:val="418E5FD3"/>
    <w:rsid w:val="418F24B3"/>
    <w:rsid w:val="41926EC3"/>
    <w:rsid w:val="419426CF"/>
    <w:rsid w:val="419540E2"/>
    <w:rsid w:val="41973BFB"/>
    <w:rsid w:val="41984685"/>
    <w:rsid w:val="419D0F19"/>
    <w:rsid w:val="419E6AD2"/>
    <w:rsid w:val="41A03627"/>
    <w:rsid w:val="41A27AEC"/>
    <w:rsid w:val="41A31652"/>
    <w:rsid w:val="41A33C9F"/>
    <w:rsid w:val="41A70533"/>
    <w:rsid w:val="41A843F2"/>
    <w:rsid w:val="41AE390C"/>
    <w:rsid w:val="41AE723A"/>
    <w:rsid w:val="41AF0084"/>
    <w:rsid w:val="41B077CF"/>
    <w:rsid w:val="41B24519"/>
    <w:rsid w:val="41B37653"/>
    <w:rsid w:val="41B45826"/>
    <w:rsid w:val="41B46284"/>
    <w:rsid w:val="41B52E78"/>
    <w:rsid w:val="41B55120"/>
    <w:rsid w:val="41B56CE9"/>
    <w:rsid w:val="41B6711C"/>
    <w:rsid w:val="41B84018"/>
    <w:rsid w:val="41B85FAA"/>
    <w:rsid w:val="41BA0828"/>
    <w:rsid w:val="41BB1B95"/>
    <w:rsid w:val="41BD7FD5"/>
    <w:rsid w:val="41C35A94"/>
    <w:rsid w:val="41C90CAE"/>
    <w:rsid w:val="41CA7FDD"/>
    <w:rsid w:val="41CC515D"/>
    <w:rsid w:val="41CE6677"/>
    <w:rsid w:val="41CF171F"/>
    <w:rsid w:val="41D00332"/>
    <w:rsid w:val="41D103D1"/>
    <w:rsid w:val="41D13B1F"/>
    <w:rsid w:val="41D30DDB"/>
    <w:rsid w:val="41D34149"/>
    <w:rsid w:val="41D87E9C"/>
    <w:rsid w:val="41DC0C7D"/>
    <w:rsid w:val="41E05E35"/>
    <w:rsid w:val="41E110CD"/>
    <w:rsid w:val="41E20470"/>
    <w:rsid w:val="41E5672D"/>
    <w:rsid w:val="41EE1734"/>
    <w:rsid w:val="41EE1E5C"/>
    <w:rsid w:val="41F06AA9"/>
    <w:rsid w:val="41F22D9E"/>
    <w:rsid w:val="41F31471"/>
    <w:rsid w:val="41F40D5B"/>
    <w:rsid w:val="41F448A6"/>
    <w:rsid w:val="41F45FCC"/>
    <w:rsid w:val="41F61EB5"/>
    <w:rsid w:val="41FC0D16"/>
    <w:rsid w:val="41FF3E2F"/>
    <w:rsid w:val="42004FF6"/>
    <w:rsid w:val="4206039E"/>
    <w:rsid w:val="42073141"/>
    <w:rsid w:val="42092E44"/>
    <w:rsid w:val="420941AE"/>
    <w:rsid w:val="420B4E38"/>
    <w:rsid w:val="420C2DEF"/>
    <w:rsid w:val="4211591D"/>
    <w:rsid w:val="42146AD9"/>
    <w:rsid w:val="42157A66"/>
    <w:rsid w:val="421B0097"/>
    <w:rsid w:val="421D0850"/>
    <w:rsid w:val="421F0048"/>
    <w:rsid w:val="422534BC"/>
    <w:rsid w:val="42264730"/>
    <w:rsid w:val="42276243"/>
    <w:rsid w:val="422A72E8"/>
    <w:rsid w:val="422D7DE0"/>
    <w:rsid w:val="4230334A"/>
    <w:rsid w:val="42311A92"/>
    <w:rsid w:val="4233401E"/>
    <w:rsid w:val="42343578"/>
    <w:rsid w:val="423469A9"/>
    <w:rsid w:val="423822EB"/>
    <w:rsid w:val="423A5DE6"/>
    <w:rsid w:val="423B69EE"/>
    <w:rsid w:val="423C634F"/>
    <w:rsid w:val="423F2A84"/>
    <w:rsid w:val="424067BB"/>
    <w:rsid w:val="424270F3"/>
    <w:rsid w:val="424558F8"/>
    <w:rsid w:val="42470874"/>
    <w:rsid w:val="424D03B6"/>
    <w:rsid w:val="4250455D"/>
    <w:rsid w:val="425071A7"/>
    <w:rsid w:val="42530843"/>
    <w:rsid w:val="425413BA"/>
    <w:rsid w:val="4256763B"/>
    <w:rsid w:val="425727C7"/>
    <w:rsid w:val="4257342E"/>
    <w:rsid w:val="42585867"/>
    <w:rsid w:val="425A6E69"/>
    <w:rsid w:val="425C7802"/>
    <w:rsid w:val="425D26C8"/>
    <w:rsid w:val="425E3A32"/>
    <w:rsid w:val="42630EF8"/>
    <w:rsid w:val="42642FF3"/>
    <w:rsid w:val="42646D12"/>
    <w:rsid w:val="426621C4"/>
    <w:rsid w:val="4268445D"/>
    <w:rsid w:val="426A47EE"/>
    <w:rsid w:val="426B0AEC"/>
    <w:rsid w:val="426D04D6"/>
    <w:rsid w:val="426F3826"/>
    <w:rsid w:val="42700ECC"/>
    <w:rsid w:val="4270608A"/>
    <w:rsid w:val="42795661"/>
    <w:rsid w:val="427E135A"/>
    <w:rsid w:val="427E5535"/>
    <w:rsid w:val="427E6E5A"/>
    <w:rsid w:val="427F73DE"/>
    <w:rsid w:val="42823479"/>
    <w:rsid w:val="42834EA9"/>
    <w:rsid w:val="42852247"/>
    <w:rsid w:val="4286761B"/>
    <w:rsid w:val="42890EA8"/>
    <w:rsid w:val="428A3943"/>
    <w:rsid w:val="428E5364"/>
    <w:rsid w:val="428F0EC5"/>
    <w:rsid w:val="42912C92"/>
    <w:rsid w:val="42913EA4"/>
    <w:rsid w:val="42915E33"/>
    <w:rsid w:val="42922000"/>
    <w:rsid w:val="42937269"/>
    <w:rsid w:val="42950E63"/>
    <w:rsid w:val="42970EEC"/>
    <w:rsid w:val="42990E1A"/>
    <w:rsid w:val="429A4CFE"/>
    <w:rsid w:val="429E100D"/>
    <w:rsid w:val="42A04939"/>
    <w:rsid w:val="42A42C5E"/>
    <w:rsid w:val="42A45BBF"/>
    <w:rsid w:val="42A7212F"/>
    <w:rsid w:val="42A82579"/>
    <w:rsid w:val="42A917D6"/>
    <w:rsid w:val="42AD3DC9"/>
    <w:rsid w:val="42AE0D06"/>
    <w:rsid w:val="42AE56FF"/>
    <w:rsid w:val="42B1214C"/>
    <w:rsid w:val="42B27A06"/>
    <w:rsid w:val="42B5236B"/>
    <w:rsid w:val="42B63FD3"/>
    <w:rsid w:val="42B775C7"/>
    <w:rsid w:val="42B8737B"/>
    <w:rsid w:val="42BB5711"/>
    <w:rsid w:val="42BC4864"/>
    <w:rsid w:val="42BC74C0"/>
    <w:rsid w:val="42BE1E66"/>
    <w:rsid w:val="42BF60AE"/>
    <w:rsid w:val="42C70742"/>
    <w:rsid w:val="42C75314"/>
    <w:rsid w:val="42C75FD9"/>
    <w:rsid w:val="42C95F71"/>
    <w:rsid w:val="42CA0295"/>
    <w:rsid w:val="42CB2E9D"/>
    <w:rsid w:val="42D10B53"/>
    <w:rsid w:val="42D42ECA"/>
    <w:rsid w:val="42D51CF9"/>
    <w:rsid w:val="42DB74BB"/>
    <w:rsid w:val="42DC26F7"/>
    <w:rsid w:val="42DC5815"/>
    <w:rsid w:val="42DC58BA"/>
    <w:rsid w:val="42DE41E0"/>
    <w:rsid w:val="42E30F81"/>
    <w:rsid w:val="42E46A7A"/>
    <w:rsid w:val="42E6636A"/>
    <w:rsid w:val="42E72F70"/>
    <w:rsid w:val="42EA0893"/>
    <w:rsid w:val="42EB54C2"/>
    <w:rsid w:val="42EC2EB5"/>
    <w:rsid w:val="42ED2FE9"/>
    <w:rsid w:val="42ED3E54"/>
    <w:rsid w:val="42EE0B0F"/>
    <w:rsid w:val="42EE42BB"/>
    <w:rsid w:val="42F22E3F"/>
    <w:rsid w:val="42F24D09"/>
    <w:rsid w:val="42F66E5E"/>
    <w:rsid w:val="42FB2C4F"/>
    <w:rsid w:val="42FC0001"/>
    <w:rsid w:val="42FF2B52"/>
    <w:rsid w:val="42FF4BE0"/>
    <w:rsid w:val="430177A9"/>
    <w:rsid w:val="4304717C"/>
    <w:rsid w:val="43051083"/>
    <w:rsid w:val="430631FD"/>
    <w:rsid w:val="430B5B71"/>
    <w:rsid w:val="4315320C"/>
    <w:rsid w:val="43173906"/>
    <w:rsid w:val="43194897"/>
    <w:rsid w:val="431C221D"/>
    <w:rsid w:val="43226126"/>
    <w:rsid w:val="43233BDC"/>
    <w:rsid w:val="43234C7F"/>
    <w:rsid w:val="43253E20"/>
    <w:rsid w:val="432602A9"/>
    <w:rsid w:val="43274FD0"/>
    <w:rsid w:val="432C0E91"/>
    <w:rsid w:val="432C255A"/>
    <w:rsid w:val="43320A36"/>
    <w:rsid w:val="4333596C"/>
    <w:rsid w:val="43340C18"/>
    <w:rsid w:val="433418F9"/>
    <w:rsid w:val="43347AC7"/>
    <w:rsid w:val="4339622E"/>
    <w:rsid w:val="433E7EAA"/>
    <w:rsid w:val="434444EA"/>
    <w:rsid w:val="43462012"/>
    <w:rsid w:val="434930FB"/>
    <w:rsid w:val="434A1D4C"/>
    <w:rsid w:val="434C1445"/>
    <w:rsid w:val="43527D61"/>
    <w:rsid w:val="435520B0"/>
    <w:rsid w:val="43557547"/>
    <w:rsid w:val="435667FB"/>
    <w:rsid w:val="43566DE0"/>
    <w:rsid w:val="43574411"/>
    <w:rsid w:val="435873EC"/>
    <w:rsid w:val="435C531F"/>
    <w:rsid w:val="435C5D96"/>
    <w:rsid w:val="43650DD1"/>
    <w:rsid w:val="43654D3C"/>
    <w:rsid w:val="43670FED"/>
    <w:rsid w:val="436F276F"/>
    <w:rsid w:val="43704249"/>
    <w:rsid w:val="437576B6"/>
    <w:rsid w:val="437B1D56"/>
    <w:rsid w:val="437B65A2"/>
    <w:rsid w:val="43814FFE"/>
    <w:rsid w:val="43815240"/>
    <w:rsid w:val="43827293"/>
    <w:rsid w:val="43854E88"/>
    <w:rsid w:val="43865C84"/>
    <w:rsid w:val="438B1F3C"/>
    <w:rsid w:val="438D657A"/>
    <w:rsid w:val="438F1502"/>
    <w:rsid w:val="439003E0"/>
    <w:rsid w:val="43940F5C"/>
    <w:rsid w:val="43947C35"/>
    <w:rsid w:val="43962596"/>
    <w:rsid w:val="439D16BA"/>
    <w:rsid w:val="43A61E79"/>
    <w:rsid w:val="43A82017"/>
    <w:rsid w:val="43A82FB5"/>
    <w:rsid w:val="43AA602E"/>
    <w:rsid w:val="43AF6FBA"/>
    <w:rsid w:val="43B1518C"/>
    <w:rsid w:val="43B175D1"/>
    <w:rsid w:val="43B21107"/>
    <w:rsid w:val="43B3640F"/>
    <w:rsid w:val="43B71526"/>
    <w:rsid w:val="43B768F7"/>
    <w:rsid w:val="43BC1223"/>
    <w:rsid w:val="43BD0AC4"/>
    <w:rsid w:val="43BF07D3"/>
    <w:rsid w:val="43C416CE"/>
    <w:rsid w:val="43C47A6B"/>
    <w:rsid w:val="43C55D14"/>
    <w:rsid w:val="43C73E83"/>
    <w:rsid w:val="43CB2803"/>
    <w:rsid w:val="43CB4E6E"/>
    <w:rsid w:val="43CC690A"/>
    <w:rsid w:val="43CE0EDD"/>
    <w:rsid w:val="43CF0F37"/>
    <w:rsid w:val="43D21A82"/>
    <w:rsid w:val="43DA1C20"/>
    <w:rsid w:val="43DC1A3D"/>
    <w:rsid w:val="43DC1A58"/>
    <w:rsid w:val="43DE7D8C"/>
    <w:rsid w:val="43DF2C0D"/>
    <w:rsid w:val="43E11FEC"/>
    <w:rsid w:val="43E31A3B"/>
    <w:rsid w:val="43E810DB"/>
    <w:rsid w:val="43E92DD5"/>
    <w:rsid w:val="43EA155F"/>
    <w:rsid w:val="43EA39CC"/>
    <w:rsid w:val="43EF2D90"/>
    <w:rsid w:val="43F30B42"/>
    <w:rsid w:val="43F35C3F"/>
    <w:rsid w:val="43FA0886"/>
    <w:rsid w:val="43FB128D"/>
    <w:rsid w:val="43FB3810"/>
    <w:rsid w:val="43FF3380"/>
    <w:rsid w:val="44003148"/>
    <w:rsid w:val="44026EA6"/>
    <w:rsid w:val="4403095B"/>
    <w:rsid w:val="44042AA2"/>
    <w:rsid w:val="440B3176"/>
    <w:rsid w:val="440B6988"/>
    <w:rsid w:val="440C0052"/>
    <w:rsid w:val="441030A5"/>
    <w:rsid w:val="44110C36"/>
    <w:rsid w:val="44144364"/>
    <w:rsid w:val="44155D0C"/>
    <w:rsid w:val="44171CE4"/>
    <w:rsid w:val="44175DD5"/>
    <w:rsid w:val="441C3545"/>
    <w:rsid w:val="44202F4A"/>
    <w:rsid w:val="44214524"/>
    <w:rsid w:val="44223166"/>
    <w:rsid w:val="442671C8"/>
    <w:rsid w:val="442C3181"/>
    <w:rsid w:val="442C3644"/>
    <w:rsid w:val="442F2E77"/>
    <w:rsid w:val="4430786D"/>
    <w:rsid w:val="44330927"/>
    <w:rsid w:val="44330B6E"/>
    <w:rsid w:val="44351554"/>
    <w:rsid w:val="443572C8"/>
    <w:rsid w:val="443804DF"/>
    <w:rsid w:val="44421265"/>
    <w:rsid w:val="444446F2"/>
    <w:rsid w:val="444A3DE2"/>
    <w:rsid w:val="44500A4C"/>
    <w:rsid w:val="4453331F"/>
    <w:rsid w:val="44561CE0"/>
    <w:rsid w:val="4456696C"/>
    <w:rsid w:val="44575722"/>
    <w:rsid w:val="445D7C2B"/>
    <w:rsid w:val="446043A5"/>
    <w:rsid w:val="44686C34"/>
    <w:rsid w:val="446E4880"/>
    <w:rsid w:val="446F3BB6"/>
    <w:rsid w:val="44760D59"/>
    <w:rsid w:val="447A0167"/>
    <w:rsid w:val="447E3B03"/>
    <w:rsid w:val="44843E8D"/>
    <w:rsid w:val="44850357"/>
    <w:rsid w:val="448638F0"/>
    <w:rsid w:val="448A0298"/>
    <w:rsid w:val="448B4974"/>
    <w:rsid w:val="448E1AF3"/>
    <w:rsid w:val="448E3F3E"/>
    <w:rsid w:val="448F7BDE"/>
    <w:rsid w:val="44923AD4"/>
    <w:rsid w:val="44947F12"/>
    <w:rsid w:val="449562DE"/>
    <w:rsid w:val="44974AB1"/>
    <w:rsid w:val="44986B65"/>
    <w:rsid w:val="449D0C8C"/>
    <w:rsid w:val="44AA015B"/>
    <w:rsid w:val="44AF20B5"/>
    <w:rsid w:val="44B01A0A"/>
    <w:rsid w:val="44B244EA"/>
    <w:rsid w:val="44B33488"/>
    <w:rsid w:val="44B75376"/>
    <w:rsid w:val="44BD4C3D"/>
    <w:rsid w:val="44BF73C0"/>
    <w:rsid w:val="44C116C6"/>
    <w:rsid w:val="44C156CB"/>
    <w:rsid w:val="44C31E09"/>
    <w:rsid w:val="44C400C3"/>
    <w:rsid w:val="44C4017D"/>
    <w:rsid w:val="44C87397"/>
    <w:rsid w:val="44CB2FB1"/>
    <w:rsid w:val="44CD4E80"/>
    <w:rsid w:val="44CF0FE8"/>
    <w:rsid w:val="44CF6178"/>
    <w:rsid w:val="44D027BF"/>
    <w:rsid w:val="44D30E4D"/>
    <w:rsid w:val="44D53307"/>
    <w:rsid w:val="44D6227E"/>
    <w:rsid w:val="44D63CC2"/>
    <w:rsid w:val="44DA2595"/>
    <w:rsid w:val="44DB267A"/>
    <w:rsid w:val="44DC6D80"/>
    <w:rsid w:val="44DD3F71"/>
    <w:rsid w:val="44DE0A0A"/>
    <w:rsid w:val="44E071F1"/>
    <w:rsid w:val="44E309B8"/>
    <w:rsid w:val="44E6046C"/>
    <w:rsid w:val="44E82110"/>
    <w:rsid w:val="44EB1E23"/>
    <w:rsid w:val="44EB3665"/>
    <w:rsid w:val="44F55C2E"/>
    <w:rsid w:val="44F65E08"/>
    <w:rsid w:val="44F72A61"/>
    <w:rsid w:val="44F73D6C"/>
    <w:rsid w:val="44FB1F01"/>
    <w:rsid w:val="44FD4A00"/>
    <w:rsid w:val="45085028"/>
    <w:rsid w:val="450921E5"/>
    <w:rsid w:val="45093C7D"/>
    <w:rsid w:val="450D5CA0"/>
    <w:rsid w:val="450F56DB"/>
    <w:rsid w:val="4511640B"/>
    <w:rsid w:val="4514485C"/>
    <w:rsid w:val="451A5F22"/>
    <w:rsid w:val="451B5B97"/>
    <w:rsid w:val="45200E55"/>
    <w:rsid w:val="45247FAB"/>
    <w:rsid w:val="45252F0E"/>
    <w:rsid w:val="45280308"/>
    <w:rsid w:val="45292C42"/>
    <w:rsid w:val="452E4B91"/>
    <w:rsid w:val="452E703E"/>
    <w:rsid w:val="45303A16"/>
    <w:rsid w:val="45316FF7"/>
    <w:rsid w:val="45330959"/>
    <w:rsid w:val="453A3D23"/>
    <w:rsid w:val="45401AF6"/>
    <w:rsid w:val="454315E6"/>
    <w:rsid w:val="45431EE8"/>
    <w:rsid w:val="45436ED9"/>
    <w:rsid w:val="454538E6"/>
    <w:rsid w:val="454668C9"/>
    <w:rsid w:val="45486BFC"/>
    <w:rsid w:val="4549087F"/>
    <w:rsid w:val="45496C84"/>
    <w:rsid w:val="454B65E4"/>
    <w:rsid w:val="454C215C"/>
    <w:rsid w:val="454C355D"/>
    <w:rsid w:val="454E0DC8"/>
    <w:rsid w:val="4552338B"/>
    <w:rsid w:val="45536F67"/>
    <w:rsid w:val="45544055"/>
    <w:rsid w:val="45551820"/>
    <w:rsid w:val="4555742E"/>
    <w:rsid w:val="4556202D"/>
    <w:rsid w:val="45573829"/>
    <w:rsid w:val="455A7EC7"/>
    <w:rsid w:val="456164FC"/>
    <w:rsid w:val="45664074"/>
    <w:rsid w:val="45681350"/>
    <w:rsid w:val="456B28EB"/>
    <w:rsid w:val="456B3367"/>
    <w:rsid w:val="456B545A"/>
    <w:rsid w:val="45706A03"/>
    <w:rsid w:val="457251E9"/>
    <w:rsid w:val="45754883"/>
    <w:rsid w:val="45767693"/>
    <w:rsid w:val="45772215"/>
    <w:rsid w:val="4577264A"/>
    <w:rsid w:val="457842AE"/>
    <w:rsid w:val="457B6B70"/>
    <w:rsid w:val="45805CF7"/>
    <w:rsid w:val="45845721"/>
    <w:rsid w:val="45865AAC"/>
    <w:rsid w:val="45886CE4"/>
    <w:rsid w:val="45891F86"/>
    <w:rsid w:val="458A49FE"/>
    <w:rsid w:val="458C5641"/>
    <w:rsid w:val="45913866"/>
    <w:rsid w:val="45914B96"/>
    <w:rsid w:val="45926A74"/>
    <w:rsid w:val="459310B0"/>
    <w:rsid w:val="45934E9B"/>
    <w:rsid w:val="45953492"/>
    <w:rsid w:val="459B31D0"/>
    <w:rsid w:val="459C3E49"/>
    <w:rsid w:val="459C7EFC"/>
    <w:rsid w:val="459E1034"/>
    <w:rsid w:val="459E3072"/>
    <w:rsid w:val="459E694F"/>
    <w:rsid w:val="45A02594"/>
    <w:rsid w:val="45A451C6"/>
    <w:rsid w:val="45A54F1A"/>
    <w:rsid w:val="45A66991"/>
    <w:rsid w:val="45A843BB"/>
    <w:rsid w:val="45AA6D3C"/>
    <w:rsid w:val="45B03C02"/>
    <w:rsid w:val="45B22E1E"/>
    <w:rsid w:val="45B36B45"/>
    <w:rsid w:val="45B51A05"/>
    <w:rsid w:val="45B56367"/>
    <w:rsid w:val="45B732A3"/>
    <w:rsid w:val="45B80B5B"/>
    <w:rsid w:val="45B865EC"/>
    <w:rsid w:val="45B87396"/>
    <w:rsid w:val="45BC0D39"/>
    <w:rsid w:val="45C0538E"/>
    <w:rsid w:val="45C142B9"/>
    <w:rsid w:val="45C36283"/>
    <w:rsid w:val="45C87435"/>
    <w:rsid w:val="45CF06F5"/>
    <w:rsid w:val="45D0148D"/>
    <w:rsid w:val="45D37DB7"/>
    <w:rsid w:val="45D566AC"/>
    <w:rsid w:val="45D60EA6"/>
    <w:rsid w:val="45DD1F15"/>
    <w:rsid w:val="45E46C66"/>
    <w:rsid w:val="45E76415"/>
    <w:rsid w:val="45F413C5"/>
    <w:rsid w:val="45F42F34"/>
    <w:rsid w:val="45F55A17"/>
    <w:rsid w:val="45F62B73"/>
    <w:rsid w:val="45FA572A"/>
    <w:rsid w:val="45FB43E4"/>
    <w:rsid w:val="45FD0060"/>
    <w:rsid w:val="460279A5"/>
    <w:rsid w:val="46080C96"/>
    <w:rsid w:val="460B6EF0"/>
    <w:rsid w:val="460F1877"/>
    <w:rsid w:val="460F52D8"/>
    <w:rsid w:val="46113064"/>
    <w:rsid w:val="46157E81"/>
    <w:rsid w:val="46167766"/>
    <w:rsid w:val="4617240D"/>
    <w:rsid w:val="46185772"/>
    <w:rsid w:val="461C346F"/>
    <w:rsid w:val="461D7F2C"/>
    <w:rsid w:val="462108BF"/>
    <w:rsid w:val="46221435"/>
    <w:rsid w:val="46272B88"/>
    <w:rsid w:val="46297407"/>
    <w:rsid w:val="46306FE2"/>
    <w:rsid w:val="4632086C"/>
    <w:rsid w:val="46334C8E"/>
    <w:rsid w:val="46336959"/>
    <w:rsid w:val="463930AF"/>
    <w:rsid w:val="46397FBC"/>
    <w:rsid w:val="463A6ABC"/>
    <w:rsid w:val="463B2054"/>
    <w:rsid w:val="463C3526"/>
    <w:rsid w:val="463D0803"/>
    <w:rsid w:val="463D7533"/>
    <w:rsid w:val="463F0463"/>
    <w:rsid w:val="463F0F3E"/>
    <w:rsid w:val="46462FD2"/>
    <w:rsid w:val="46474154"/>
    <w:rsid w:val="46482BD3"/>
    <w:rsid w:val="464B5AED"/>
    <w:rsid w:val="465075D9"/>
    <w:rsid w:val="46511B78"/>
    <w:rsid w:val="46515BB4"/>
    <w:rsid w:val="465244D7"/>
    <w:rsid w:val="46545FD7"/>
    <w:rsid w:val="46595450"/>
    <w:rsid w:val="465F7E28"/>
    <w:rsid w:val="46621C6E"/>
    <w:rsid w:val="466275F9"/>
    <w:rsid w:val="4665205C"/>
    <w:rsid w:val="466569CC"/>
    <w:rsid w:val="466818CA"/>
    <w:rsid w:val="46686678"/>
    <w:rsid w:val="467065A4"/>
    <w:rsid w:val="46757BD5"/>
    <w:rsid w:val="46774FFA"/>
    <w:rsid w:val="467829FA"/>
    <w:rsid w:val="467937D5"/>
    <w:rsid w:val="467B090B"/>
    <w:rsid w:val="467C334A"/>
    <w:rsid w:val="467E3CC5"/>
    <w:rsid w:val="467F0491"/>
    <w:rsid w:val="46812A78"/>
    <w:rsid w:val="46816795"/>
    <w:rsid w:val="46851D9E"/>
    <w:rsid w:val="468A19A3"/>
    <w:rsid w:val="468A7B69"/>
    <w:rsid w:val="468C2B19"/>
    <w:rsid w:val="46927166"/>
    <w:rsid w:val="46940C76"/>
    <w:rsid w:val="4695452C"/>
    <w:rsid w:val="469731D6"/>
    <w:rsid w:val="469B2E58"/>
    <w:rsid w:val="469E3737"/>
    <w:rsid w:val="469F556C"/>
    <w:rsid w:val="46A12404"/>
    <w:rsid w:val="46A16E4A"/>
    <w:rsid w:val="46A22497"/>
    <w:rsid w:val="46A33A53"/>
    <w:rsid w:val="46A73375"/>
    <w:rsid w:val="46AA6CA9"/>
    <w:rsid w:val="46AB3D53"/>
    <w:rsid w:val="46AB76E2"/>
    <w:rsid w:val="46AD0E1B"/>
    <w:rsid w:val="46AD39B7"/>
    <w:rsid w:val="46AE0CE1"/>
    <w:rsid w:val="46AF6405"/>
    <w:rsid w:val="46B0585C"/>
    <w:rsid w:val="46B2792E"/>
    <w:rsid w:val="46B9055B"/>
    <w:rsid w:val="46BA0CB9"/>
    <w:rsid w:val="46BD35D3"/>
    <w:rsid w:val="46BF051A"/>
    <w:rsid w:val="46C155FA"/>
    <w:rsid w:val="46C21628"/>
    <w:rsid w:val="46C24F41"/>
    <w:rsid w:val="46C60EDC"/>
    <w:rsid w:val="46C72B40"/>
    <w:rsid w:val="46CA1140"/>
    <w:rsid w:val="46CF1CFA"/>
    <w:rsid w:val="46CF5D86"/>
    <w:rsid w:val="46D34F83"/>
    <w:rsid w:val="46D5626E"/>
    <w:rsid w:val="46DC140D"/>
    <w:rsid w:val="46E31624"/>
    <w:rsid w:val="46EF75E9"/>
    <w:rsid w:val="46F02A49"/>
    <w:rsid w:val="46F34946"/>
    <w:rsid w:val="46FA2988"/>
    <w:rsid w:val="46FD2AB2"/>
    <w:rsid w:val="46FD7F79"/>
    <w:rsid w:val="46FE6F09"/>
    <w:rsid w:val="46FF778E"/>
    <w:rsid w:val="47050398"/>
    <w:rsid w:val="470830A3"/>
    <w:rsid w:val="470C296B"/>
    <w:rsid w:val="471017A5"/>
    <w:rsid w:val="47116F81"/>
    <w:rsid w:val="471275BF"/>
    <w:rsid w:val="471279DF"/>
    <w:rsid w:val="47152432"/>
    <w:rsid w:val="471705FE"/>
    <w:rsid w:val="471A6376"/>
    <w:rsid w:val="471C6013"/>
    <w:rsid w:val="471F398D"/>
    <w:rsid w:val="471F5142"/>
    <w:rsid w:val="471F7AFA"/>
    <w:rsid w:val="4726211D"/>
    <w:rsid w:val="472A414B"/>
    <w:rsid w:val="47315CCF"/>
    <w:rsid w:val="473351DC"/>
    <w:rsid w:val="4733648A"/>
    <w:rsid w:val="47361B21"/>
    <w:rsid w:val="4736229B"/>
    <w:rsid w:val="473673E6"/>
    <w:rsid w:val="473D26F5"/>
    <w:rsid w:val="473F3CA3"/>
    <w:rsid w:val="4741715E"/>
    <w:rsid w:val="4743543B"/>
    <w:rsid w:val="47470B92"/>
    <w:rsid w:val="4747371B"/>
    <w:rsid w:val="47495932"/>
    <w:rsid w:val="474B26B6"/>
    <w:rsid w:val="474D4F04"/>
    <w:rsid w:val="4750149E"/>
    <w:rsid w:val="47526C95"/>
    <w:rsid w:val="4754063E"/>
    <w:rsid w:val="47582F8D"/>
    <w:rsid w:val="475952A5"/>
    <w:rsid w:val="475C212A"/>
    <w:rsid w:val="475E74B7"/>
    <w:rsid w:val="475F5004"/>
    <w:rsid w:val="475F5B5A"/>
    <w:rsid w:val="47654B82"/>
    <w:rsid w:val="476805F2"/>
    <w:rsid w:val="476C620D"/>
    <w:rsid w:val="476D0044"/>
    <w:rsid w:val="477005CA"/>
    <w:rsid w:val="47700ADD"/>
    <w:rsid w:val="47711C39"/>
    <w:rsid w:val="4771321E"/>
    <w:rsid w:val="4771536F"/>
    <w:rsid w:val="47715DA7"/>
    <w:rsid w:val="47732768"/>
    <w:rsid w:val="4776335B"/>
    <w:rsid w:val="47797541"/>
    <w:rsid w:val="477C4AFE"/>
    <w:rsid w:val="477C5CF7"/>
    <w:rsid w:val="477D10F0"/>
    <w:rsid w:val="477D71F5"/>
    <w:rsid w:val="47821877"/>
    <w:rsid w:val="47841316"/>
    <w:rsid w:val="47852009"/>
    <w:rsid w:val="47854436"/>
    <w:rsid w:val="47866B3D"/>
    <w:rsid w:val="4787455B"/>
    <w:rsid w:val="47880981"/>
    <w:rsid w:val="478E365E"/>
    <w:rsid w:val="47936A47"/>
    <w:rsid w:val="479A105C"/>
    <w:rsid w:val="479B14ED"/>
    <w:rsid w:val="479B7D08"/>
    <w:rsid w:val="479D6AE3"/>
    <w:rsid w:val="479E7B20"/>
    <w:rsid w:val="479F580C"/>
    <w:rsid w:val="47A44774"/>
    <w:rsid w:val="47A457F0"/>
    <w:rsid w:val="47A66C45"/>
    <w:rsid w:val="47AA1B5B"/>
    <w:rsid w:val="47AC3412"/>
    <w:rsid w:val="47AD78C1"/>
    <w:rsid w:val="47AE25C6"/>
    <w:rsid w:val="47AF7C19"/>
    <w:rsid w:val="47B340E0"/>
    <w:rsid w:val="47C04DE1"/>
    <w:rsid w:val="47C10F04"/>
    <w:rsid w:val="47C30F18"/>
    <w:rsid w:val="47C3212D"/>
    <w:rsid w:val="47C42F46"/>
    <w:rsid w:val="47C47CF4"/>
    <w:rsid w:val="47C76DC3"/>
    <w:rsid w:val="47C81451"/>
    <w:rsid w:val="47C91796"/>
    <w:rsid w:val="47CC3797"/>
    <w:rsid w:val="47CC7D6C"/>
    <w:rsid w:val="47CE2AC7"/>
    <w:rsid w:val="47CF33D4"/>
    <w:rsid w:val="47CF57CC"/>
    <w:rsid w:val="47D07C0A"/>
    <w:rsid w:val="47D443D0"/>
    <w:rsid w:val="47D847E7"/>
    <w:rsid w:val="47DB5C52"/>
    <w:rsid w:val="47DB7BCC"/>
    <w:rsid w:val="47DF6EFB"/>
    <w:rsid w:val="47E67ADF"/>
    <w:rsid w:val="47E71E41"/>
    <w:rsid w:val="47E84167"/>
    <w:rsid w:val="47E85F3C"/>
    <w:rsid w:val="47E965A8"/>
    <w:rsid w:val="47EB298A"/>
    <w:rsid w:val="47ED7B68"/>
    <w:rsid w:val="47F034E2"/>
    <w:rsid w:val="47F22E4F"/>
    <w:rsid w:val="47F24BFD"/>
    <w:rsid w:val="47F254A6"/>
    <w:rsid w:val="47F876B8"/>
    <w:rsid w:val="47F92CF5"/>
    <w:rsid w:val="47FC6D60"/>
    <w:rsid w:val="47FF48BD"/>
    <w:rsid w:val="4802396E"/>
    <w:rsid w:val="48046F42"/>
    <w:rsid w:val="48091612"/>
    <w:rsid w:val="48094453"/>
    <w:rsid w:val="480A6D37"/>
    <w:rsid w:val="480D386D"/>
    <w:rsid w:val="480E0521"/>
    <w:rsid w:val="480E1CEF"/>
    <w:rsid w:val="480E59EE"/>
    <w:rsid w:val="480E7AB3"/>
    <w:rsid w:val="480F7C5A"/>
    <w:rsid w:val="48140C7E"/>
    <w:rsid w:val="4817364F"/>
    <w:rsid w:val="48180BF2"/>
    <w:rsid w:val="481D1F8F"/>
    <w:rsid w:val="48204862"/>
    <w:rsid w:val="48205D66"/>
    <w:rsid w:val="48217F2E"/>
    <w:rsid w:val="48260043"/>
    <w:rsid w:val="48264B2F"/>
    <w:rsid w:val="482E63B0"/>
    <w:rsid w:val="482F1A34"/>
    <w:rsid w:val="48313978"/>
    <w:rsid w:val="48375069"/>
    <w:rsid w:val="483B1C2D"/>
    <w:rsid w:val="483D4042"/>
    <w:rsid w:val="484471E4"/>
    <w:rsid w:val="484567A6"/>
    <w:rsid w:val="48464639"/>
    <w:rsid w:val="4847319B"/>
    <w:rsid w:val="484A46BB"/>
    <w:rsid w:val="484C74B6"/>
    <w:rsid w:val="48541414"/>
    <w:rsid w:val="485415DB"/>
    <w:rsid w:val="48547EC7"/>
    <w:rsid w:val="48547F4E"/>
    <w:rsid w:val="48555D8A"/>
    <w:rsid w:val="48560F07"/>
    <w:rsid w:val="48591825"/>
    <w:rsid w:val="4859252C"/>
    <w:rsid w:val="48613D90"/>
    <w:rsid w:val="48621D92"/>
    <w:rsid w:val="4863089C"/>
    <w:rsid w:val="48643D4D"/>
    <w:rsid w:val="486A5826"/>
    <w:rsid w:val="48702A62"/>
    <w:rsid w:val="48750EB4"/>
    <w:rsid w:val="48763A80"/>
    <w:rsid w:val="48787D82"/>
    <w:rsid w:val="487A54AD"/>
    <w:rsid w:val="487E6B31"/>
    <w:rsid w:val="48844A8D"/>
    <w:rsid w:val="488F2F24"/>
    <w:rsid w:val="48912594"/>
    <w:rsid w:val="48917A9B"/>
    <w:rsid w:val="48925731"/>
    <w:rsid w:val="48932061"/>
    <w:rsid w:val="489574FA"/>
    <w:rsid w:val="489756AA"/>
    <w:rsid w:val="48976494"/>
    <w:rsid w:val="48983CDD"/>
    <w:rsid w:val="489A2DEE"/>
    <w:rsid w:val="489D6486"/>
    <w:rsid w:val="489D7007"/>
    <w:rsid w:val="48A33895"/>
    <w:rsid w:val="48A448D6"/>
    <w:rsid w:val="48A530A2"/>
    <w:rsid w:val="48A569F6"/>
    <w:rsid w:val="48A63FC5"/>
    <w:rsid w:val="48AD75D6"/>
    <w:rsid w:val="48AF7E4F"/>
    <w:rsid w:val="48B867FE"/>
    <w:rsid w:val="48BF0110"/>
    <w:rsid w:val="48BF4590"/>
    <w:rsid w:val="48C6224C"/>
    <w:rsid w:val="48C6712B"/>
    <w:rsid w:val="48CA7D32"/>
    <w:rsid w:val="48CD1BD2"/>
    <w:rsid w:val="48CF43A7"/>
    <w:rsid w:val="48D14697"/>
    <w:rsid w:val="48D34A2F"/>
    <w:rsid w:val="48D5575E"/>
    <w:rsid w:val="48D56EFC"/>
    <w:rsid w:val="48D72F63"/>
    <w:rsid w:val="48D95A69"/>
    <w:rsid w:val="48D97D10"/>
    <w:rsid w:val="48DA44BE"/>
    <w:rsid w:val="48DA778A"/>
    <w:rsid w:val="48DB1B35"/>
    <w:rsid w:val="48DE7921"/>
    <w:rsid w:val="48E16533"/>
    <w:rsid w:val="48E21E50"/>
    <w:rsid w:val="48E40097"/>
    <w:rsid w:val="48E423FC"/>
    <w:rsid w:val="48E561C0"/>
    <w:rsid w:val="48E822EA"/>
    <w:rsid w:val="48E8378F"/>
    <w:rsid w:val="48EA18C4"/>
    <w:rsid w:val="48F87A9B"/>
    <w:rsid w:val="48FA0642"/>
    <w:rsid w:val="48FC2C09"/>
    <w:rsid w:val="48FC3348"/>
    <w:rsid w:val="48FC6194"/>
    <w:rsid w:val="490134BC"/>
    <w:rsid w:val="49033841"/>
    <w:rsid w:val="49035DDC"/>
    <w:rsid w:val="49046DC9"/>
    <w:rsid w:val="49065C8A"/>
    <w:rsid w:val="4909612D"/>
    <w:rsid w:val="490A7233"/>
    <w:rsid w:val="490C3C2D"/>
    <w:rsid w:val="490C6C9B"/>
    <w:rsid w:val="490E6494"/>
    <w:rsid w:val="490E66F2"/>
    <w:rsid w:val="49156307"/>
    <w:rsid w:val="4918218B"/>
    <w:rsid w:val="49190CAE"/>
    <w:rsid w:val="49194709"/>
    <w:rsid w:val="491A0CE9"/>
    <w:rsid w:val="491A24D1"/>
    <w:rsid w:val="491B4906"/>
    <w:rsid w:val="491C63D6"/>
    <w:rsid w:val="491D50E7"/>
    <w:rsid w:val="492051C9"/>
    <w:rsid w:val="492143DD"/>
    <w:rsid w:val="4921579A"/>
    <w:rsid w:val="492349B2"/>
    <w:rsid w:val="4923626D"/>
    <w:rsid w:val="4925692B"/>
    <w:rsid w:val="4927323C"/>
    <w:rsid w:val="49297F60"/>
    <w:rsid w:val="492C242E"/>
    <w:rsid w:val="4931055C"/>
    <w:rsid w:val="49317786"/>
    <w:rsid w:val="49352F56"/>
    <w:rsid w:val="49357DB8"/>
    <w:rsid w:val="49373CC1"/>
    <w:rsid w:val="49374F9F"/>
    <w:rsid w:val="4938040A"/>
    <w:rsid w:val="493960D6"/>
    <w:rsid w:val="49417965"/>
    <w:rsid w:val="49426052"/>
    <w:rsid w:val="494309CF"/>
    <w:rsid w:val="49456112"/>
    <w:rsid w:val="4947755C"/>
    <w:rsid w:val="494E6583"/>
    <w:rsid w:val="494F5716"/>
    <w:rsid w:val="49506AA5"/>
    <w:rsid w:val="49524CCD"/>
    <w:rsid w:val="495557B9"/>
    <w:rsid w:val="49562FAB"/>
    <w:rsid w:val="49574A04"/>
    <w:rsid w:val="49587850"/>
    <w:rsid w:val="49597F6C"/>
    <w:rsid w:val="495A00DF"/>
    <w:rsid w:val="495A711F"/>
    <w:rsid w:val="495E43E3"/>
    <w:rsid w:val="495F03E2"/>
    <w:rsid w:val="49606CC2"/>
    <w:rsid w:val="496104F1"/>
    <w:rsid w:val="49615560"/>
    <w:rsid w:val="49632186"/>
    <w:rsid w:val="4964049C"/>
    <w:rsid w:val="496530AD"/>
    <w:rsid w:val="496A2251"/>
    <w:rsid w:val="496B48B2"/>
    <w:rsid w:val="496B690B"/>
    <w:rsid w:val="496C3630"/>
    <w:rsid w:val="496C3CF4"/>
    <w:rsid w:val="496D28DF"/>
    <w:rsid w:val="4971660C"/>
    <w:rsid w:val="49741D1D"/>
    <w:rsid w:val="4980522C"/>
    <w:rsid w:val="498339F6"/>
    <w:rsid w:val="49845BF3"/>
    <w:rsid w:val="49875755"/>
    <w:rsid w:val="498862DC"/>
    <w:rsid w:val="49925EB9"/>
    <w:rsid w:val="499303C6"/>
    <w:rsid w:val="499322BB"/>
    <w:rsid w:val="49957C2C"/>
    <w:rsid w:val="49961C1A"/>
    <w:rsid w:val="499C5D9A"/>
    <w:rsid w:val="49A07007"/>
    <w:rsid w:val="49A075A0"/>
    <w:rsid w:val="49A6636F"/>
    <w:rsid w:val="49A85EBB"/>
    <w:rsid w:val="49A95461"/>
    <w:rsid w:val="49B066AA"/>
    <w:rsid w:val="49B66554"/>
    <w:rsid w:val="49B9257E"/>
    <w:rsid w:val="49BD2E06"/>
    <w:rsid w:val="49BE123B"/>
    <w:rsid w:val="49BE6CF7"/>
    <w:rsid w:val="49BF759C"/>
    <w:rsid w:val="49C103C3"/>
    <w:rsid w:val="49C20741"/>
    <w:rsid w:val="49C42ED7"/>
    <w:rsid w:val="49C91DEC"/>
    <w:rsid w:val="49CF75B9"/>
    <w:rsid w:val="49D66875"/>
    <w:rsid w:val="49D91923"/>
    <w:rsid w:val="49D957DF"/>
    <w:rsid w:val="49DC6BE8"/>
    <w:rsid w:val="49E15892"/>
    <w:rsid w:val="49E33074"/>
    <w:rsid w:val="49E465EE"/>
    <w:rsid w:val="49E9180C"/>
    <w:rsid w:val="49EC533E"/>
    <w:rsid w:val="49ED78C9"/>
    <w:rsid w:val="49EE2C86"/>
    <w:rsid w:val="49EF1F2D"/>
    <w:rsid w:val="49F030E6"/>
    <w:rsid w:val="49F154B4"/>
    <w:rsid w:val="49F161B6"/>
    <w:rsid w:val="49F26623"/>
    <w:rsid w:val="49F3180C"/>
    <w:rsid w:val="49F31EBE"/>
    <w:rsid w:val="49F95D18"/>
    <w:rsid w:val="49FD6169"/>
    <w:rsid w:val="4A0008D3"/>
    <w:rsid w:val="4A036643"/>
    <w:rsid w:val="4A08597D"/>
    <w:rsid w:val="4A097C49"/>
    <w:rsid w:val="4A0C7C90"/>
    <w:rsid w:val="4A0F3342"/>
    <w:rsid w:val="4A185A79"/>
    <w:rsid w:val="4A1C2289"/>
    <w:rsid w:val="4A1C6A18"/>
    <w:rsid w:val="4A1C72D4"/>
    <w:rsid w:val="4A1F55D8"/>
    <w:rsid w:val="4A1F6C24"/>
    <w:rsid w:val="4A2117CA"/>
    <w:rsid w:val="4A2600B3"/>
    <w:rsid w:val="4A2A3F70"/>
    <w:rsid w:val="4A2A4B22"/>
    <w:rsid w:val="4A2D6DC7"/>
    <w:rsid w:val="4A2E6FC4"/>
    <w:rsid w:val="4A2F1E63"/>
    <w:rsid w:val="4A2F5AC7"/>
    <w:rsid w:val="4A322165"/>
    <w:rsid w:val="4A3472F1"/>
    <w:rsid w:val="4A3740E9"/>
    <w:rsid w:val="4A3D2776"/>
    <w:rsid w:val="4A460A21"/>
    <w:rsid w:val="4A4B6F39"/>
    <w:rsid w:val="4A4C0A77"/>
    <w:rsid w:val="4A4E0091"/>
    <w:rsid w:val="4A4E2A21"/>
    <w:rsid w:val="4A4F0A54"/>
    <w:rsid w:val="4A4F4589"/>
    <w:rsid w:val="4A5423E3"/>
    <w:rsid w:val="4A560F2C"/>
    <w:rsid w:val="4A596AA3"/>
    <w:rsid w:val="4A5D2F66"/>
    <w:rsid w:val="4A5F6A3E"/>
    <w:rsid w:val="4A605E21"/>
    <w:rsid w:val="4A657D07"/>
    <w:rsid w:val="4A680D72"/>
    <w:rsid w:val="4A69639B"/>
    <w:rsid w:val="4A6A29B0"/>
    <w:rsid w:val="4A6D311B"/>
    <w:rsid w:val="4A716545"/>
    <w:rsid w:val="4A7D5AC7"/>
    <w:rsid w:val="4A7E19D6"/>
    <w:rsid w:val="4A7E7143"/>
    <w:rsid w:val="4A805DB1"/>
    <w:rsid w:val="4A837A7A"/>
    <w:rsid w:val="4A844CB4"/>
    <w:rsid w:val="4A8658A6"/>
    <w:rsid w:val="4A8C090D"/>
    <w:rsid w:val="4A8E20F7"/>
    <w:rsid w:val="4A923451"/>
    <w:rsid w:val="4A931B01"/>
    <w:rsid w:val="4A9374C4"/>
    <w:rsid w:val="4A973397"/>
    <w:rsid w:val="4A9A5097"/>
    <w:rsid w:val="4A9F7E5E"/>
    <w:rsid w:val="4AA04A7E"/>
    <w:rsid w:val="4AA1050C"/>
    <w:rsid w:val="4AA53A17"/>
    <w:rsid w:val="4AA7345C"/>
    <w:rsid w:val="4AAD5CCA"/>
    <w:rsid w:val="4AB01EEB"/>
    <w:rsid w:val="4AB14078"/>
    <w:rsid w:val="4AB80A47"/>
    <w:rsid w:val="4AB8396C"/>
    <w:rsid w:val="4AB87237"/>
    <w:rsid w:val="4AB97C54"/>
    <w:rsid w:val="4ABA594A"/>
    <w:rsid w:val="4AC4579D"/>
    <w:rsid w:val="4AC502D5"/>
    <w:rsid w:val="4AC66C3E"/>
    <w:rsid w:val="4AC72371"/>
    <w:rsid w:val="4AC952FE"/>
    <w:rsid w:val="4AC95B1C"/>
    <w:rsid w:val="4ACA1E61"/>
    <w:rsid w:val="4ACB287C"/>
    <w:rsid w:val="4ACB42CA"/>
    <w:rsid w:val="4ACB5A97"/>
    <w:rsid w:val="4ACE5093"/>
    <w:rsid w:val="4ACE54C4"/>
    <w:rsid w:val="4AD251AB"/>
    <w:rsid w:val="4AD319B5"/>
    <w:rsid w:val="4AD337A2"/>
    <w:rsid w:val="4AD40906"/>
    <w:rsid w:val="4AD40DB6"/>
    <w:rsid w:val="4AD42773"/>
    <w:rsid w:val="4AD60D9E"/>
    <w:rsid w:val="4AD625B4"/>
    <w:rsid w:val="4AD916B2"/>
    <w:rsid w:val="4ADC380F"/>
    <w:rsid w:val="4ADC4916"/>
    <w:rsid w:val="4ADD39E7"/>
    <w:rsid w:val="4ADE4841"/>
    <w:rsid w:val="4ADF77F7"/>
    <w:rsid w:val="4AE1213B"/>
    <w:rsid w:val="4AE23206"/>
    <w:rsid w:val="4AE417E2"/>
    <w:rsid w:val="4AE5756F"/>
    <w:rsid w:val="4AE86CFA"/>
    <w:rsid w:val="4AE90A71"/>
    <w:rsid w:val="4AE977E0"/>
    <w:rsid w:val="4AED4386"/>
    <w:rsid w:val="4AED5798"/>
    <w:rsid w:val="4AF240DC"/>
    <w:rsid w:val="4AF340FB"/>
    <w:rsid w:val="4AF40ABC"/>
    <w:rsid w:val="4AFA05B9"/>
    <w:rsid w:val="4AFC77EC"/>
    <w:rsid w:val="4AFD4842"/>
    <w:rsid w:val="4AFD6060"/>
    <w:rsid w:val="4AFE473B"/>
    <w:rsid w:val="4B0156E8"/>
    <w:rsid w:val="4B037E19"/>
    <w:rsid w:val="4B047826"/>
    <w:rsid w:val="4B090BDC"/>
    <w:rsid w:val="4B09298A"/>
    <w:rsid w:val="4B0F3E75"/>
    <w:rsid w:val="4B115B71"/>
    <w:rsid w:val="4B15132F"/>
    <w:rsid w:val="4B156EBE"/>
    <w:rsid w:val="4B1823E3"/>
    <w:rsid w:val="4B18415A"/>
    <w:rsid w:val="4B21208E"/>
    <w:rsid w:val="4B213E5E"/>
    <w:rsid w:val="4B262364"/>
    <w:rsid w:val="4B28763E"/>
    <w:rsid w:val="4B2916F2"/>
    <w:rsid w:val="4B2B2606"/>
    <w:rsid w:val="4B2B2900"/>
    <w:rsid w:val="4B2F33A9"/>
    <w:rsid w:val="4B320CF4"/>
    <w:rsid w:val="4B333950"/>
    <w:rsid w:val="4B347976"/>
    <w:rsid w:val="4B365199"/>
    <w:rsid w:val="4B393E92"/>
    <w:rsid w:val="4B3A2B43"/>
    <w:rsid w:val="4B3A3BFA"/>
    <w:rsid w:val="4B416577"/>
    <w:rsid w:val="4B4414C6"/>
    <w:rsid w:val="4B461969"/>
    <w:rsid w:val="4B477651"/>
    <w:rsid w:val="4B4B10D2"/>
    <w:rsid w:val="4B4D52C9"/>
    <w:rsid w:val="4B4E6AE1"/>
    <w:rsid w:val="4B4F4F0C"/>
    <w:rsid w:val="4B540F41"/>
    <w:rsid w:val="4B545377"/>
    <w:rsid w:val="4B583EBA"/>
    <w:rsid w:val="4B597555"/>
    <w:rsid w:val="4B5D1A1F"/>
    <w:rsid w:val="4B6509D8"/>
    <w:rsid w:val="4B66727C"/>
    <w:rsid w:val="4B676815"/>
    <w:rsid w:val="4B6C60B8"/>
    <w:rsid w:val="4B6E3116"/>
    <w:rsid w:val="4B6F6660"/>
    <w:rsid w:val="4B771FE9"/>
    <w:rsid w:val="4B7831C5"/>
    <w:rsid w:val="4B79165C"/>
    <w:rsid w:val="4B7C0958"/>
    <w:rsid w:val="4B7F0E9E"/>
    <w:rsid w:val="4B8017A4"/>
    <w:rsid w:val="4B805C0F"/>
    <w:rsid w:val="4B823474"/>
    <w:rsid w:val="4B830326"/>
    <w:rsid w:val="4B871D9C"/>
    <w:rsid w:val="4B880CB8"/>
    <w:rsid w:val="4B8A1530"/>
    <w:rsid w:val="4B906288"/>
    <w:rsid w:val="4B911973"/>
    <w:rsid w:val="4B912189"/>
    <w:rsid w:val="4B9506C1"/>
    <w:rsid w:val="4B956239"/>
    <w:rsid w:val="4B9800B9"/>
    <w:rsid w:val="4B98087B"/>
    <w:rsid w:val="4B99275E"/>
    <w:rsid w:val="4B9963FA"/>
    <w:rsid w:val="4B9A11D7"/>
    <w:rsid w:val="4B9B584E"/>
    <w:rsid w:val="4B9D3348"/>
    <w:rsid w:val="4B9D4E48"/>
    <w:rsid w:val="4B9D73FA"/>
    <w:rsid w:val="4BA13031"/>
    <w:rsid w:val="4BA30710"/>
    <w:rsid w:val="4BA81C3A"/>
    <w:rsid w:val="4BA970FA"/>
    <w:rsid w:val="4BAA68D9"/>
    <w:rsid w:val="4BAA7C67"/>
    <w:rsid w:val="4BAD70EA"/>
    <w:rsid w:val="4BB2476A"/>
    <w:rsid w:val="4BB27682"/>
    <w:rsid w:val="4BB42D7D"/>
    <w:rsid w:val="4BB5083A"/>
    <w:rsid w:val="4BB85EAB"/>
    <w:rsid w:val="4BBA67CD"/>
    <w:rsid w:val="4BBC253E"/>
    <w:rsid w:val="4BBE6A39"/>
    <w:rsid w:val="4BBF3C1A"/>
    <w:rsid w:val="4BC22E39"/>
    <w:rsid w:val="4BC240C1"/>
    <w:rsid w:val="4BC33891"/>
    <w:rsid w:val="4BC55157"/>
    <w:rsid w:val="4BC66ACD"/>
    <w:rsid w:val="4BCA557B"/>
    <w:rsid w:val="4BD4190F"/>
    <w:rsid w:val="4BD512E2"/>
    <w:rsid w:val="4BD524DB"/>
    <w:rsid w:val="4BD656DA"/>
    <w:rsid w:val="4BDB78EF"/>
    <w:rsid w:val="4BDC4D16"/>
    <w:rsid w:val="4BDD3313"/>
    <w:rsid w:val="4BDF42E5"/>
    <w:rsid w:val="4BE00545"/>
    <w:rsid w:val="4BE043E1"/>
    <w:rsid w:val="4BE40656"/>
    <w:rsid w:val="4BE41FBD"/>
    <w:rsid w:val="4BE563FF"/>
    <w:rsid w:val="4BE821E9"/>
    <w:rsid w:val="4BE8259F"/>
    <w:rsid w:val="4BE82B1D"/>
    <w:rsid w:val="4BEA14DB"/>
    <w:rsid w:val="4BEB438B"/>
    <w:rsid w:val="4BEE159D"/>
    <w:rsid w:val="4BF00637"/>
    <w:rsid w:val="4BF06769"/>
    <w:rsid w:val="4BF31B50"/>
    <w:rsid w:val="4BF32477"/>
    <w:rsid w:val="4BFA6D75"/>
    <w:rsid w:val="4BFC429C"/>
    <w:rsid w:val="4C0169F6"/>
    <w:rsid w:val="4C017B05"/>
    <w:rsid w:val="4C0549C6"/>
    <w:rsid w:val="4C091314"/>
    <w:rsid w:val="4C09612E"/>
    <w:rsid w:val="4C0C0C0A"/>
    <w:rsid w:val="4C0F25ED"/>
    <w:rsid w:val="4C114292"/>
    <w:rsid w:val="4C1563A8"/>
    <w:rsid w:val="4C162A75"/>
    <w:rsid w:val="4C1B51E5"/>
    <w:rsid w:val="4C1B575F"/>
    <w:rsid w:val="4C1D324A"/>
    <w:rsid w:val="4C215612"/>
    <w:rsid w:val="4C235A6A"/>
    <w:rsid w:val="4C243414"/>
    <w:rsid w:val="4C252517"/>
    <w:rsid w:val="4C2B25FE"/>
    <w:rsid w:val="4C3379A7"/>
    <w:rsid w:val="4C3457E4"/>
    <w:rsid w:val="4C354EB7"/>
    <w:rsid w:val="4C373527"/>
    <w:rsid w:val="4C3A5DAE"/>
    <w:rsid w:val="4C3B38B8"/>
    <w:rsid w:val="4C3E4E97"/>
    <w:rsid w:val="4C4609BF"/>
    <w:rsid w:val="4C46376A"/>
    <w:rsid w:val="4C4779FA"/>
    <w:rsid w:val="4C4C599B"/>
    <w:rsid w:val="4C4E4CE0"/>
    <w:rsid w:val="4C511133"/>
    <w:rsid w:val="4C53241F"/>
    <w:rsid w:val="4C5477EB"/>
    <w:rsid w:val="4C5754AF"/>
    <w:rsid w:val="4C575D85"/>
    <w:rsid w:val="4C5A0018"/>
    <w:rsid w:val="4C5B60F8"/>
    <w:rsid w:val="4C607B8A"/>
    <w:rsid w:val="4C6518EC"/>
    <w:rsid w:val="4C655947"/>
    <w:rsid w:val="4C6676C8"/>
    <w:rsid w:val="4C675F9A"/>
    <w:rsid w:val="4C6D7467"/>
    <w:rsid w:val="4C6E4C2D"/>
    <w:rsid w:val="4C6F7CEA"/>
    <w:rsid w:val="4C712BB5"/>
    <w:rsid w:val="4C724E26"/>
    <w:rsid w:val="4C760BB9"/>
    <w:rsid w:val="4C7707E4"/>
    <w:rsid w:val="4C8376CE"/>
    <w:rsid w:val="4C8A4435"/>
    <w:rsid w:val="4C8A6DBC"/>
    <w:rsid w:val="4C8C3DA8"/>
    <w:rsid w:val="4C8D1943"/>
    <w:rsid w:val="4C8E1AE2"/>
    <w:rsid w:val="4C8F569D"/>
    <w:rsid w:val="4C902058"/>
    <w:rsid w:val="4C9578E5"/>
    <w:rsid w:val="4C960B64"/>
    <w:rsid w:val="4C963F40"/>
    <w:rsid w:val="4C967E3D"/>
    <w:rsid w:val="4C9746A0"/>
    <w:rsid w:val="4C977C42"/>
    <w:rsid w:val="4C977F60"/>
    <w:rsid w:val="4CA22B79"/>
    <w:rsid w:val="4CAB3D81"/>
    <w:rsid w:val="4CAC10DA"/>
    <w:rsid w:val="4CB0070E"/>
    <w:rsid w:val="4CB5138D"/>
    <w:rsid w:val="4CB664AE"/>
    <w:rsid w:val="4CB90490"/>
    <w:rsid w:val="4CB936B5"/>
    <w:rsid w:val="4CBB255E"/>
    <w:rsid w:val="4CBB748B"/>
    <w:rsid w:val="4CBF6502"/>
    <w:rsid w:val="4CC11105"/>
    <w:rsid w:val="4CC328C9"/>
    <w:rsid w:val="4CC90F12"/>
    <w:rsid w:val="4CC91D73"/>
    <w:rsid w:val="4CCB72A3"/>
    <w:rsid w:val="4CD101A2"/>
    <w:rsid w:val="4CD37A1D"/>
    <w:rsid w:val="4CD6013E"/>
    <w:rsid w:val="4CD82614"/>
    <w:rsid w:val="4CDB758D"/>
    <w:rsid w:val="4CDD5828"/>
    <w:rsid w:val="4CDF7D49"/>
    <w:rsid w:val="4CE218D7"/>
    <w:rsid w:val="4CE24051"/>
    <w:rsid w:val="4CE42B8D"/>
    <w:rsid w:val="4CE51D9F"/>
    <w:rsid w:val="4CE54A5B"/>
    <w:rsid w:val="4CE56C14"/>
    <w:rsid w:val="4CE94CDD"/>
    <w:rsid w:val="4CE95D9C"/>
    <w:rsid w:val="4CEA1714"/>
    <w:rsid w:val="4CEF5757"/>
    <w:rsid w:val="4CF00C1D"/>
    <w:rsid w:val="4CF029E6"/>
    <w:rsid w:val="4CF04B64"/>
    <w:rsid w:val="4CF0779A"/>
    <w:rsid w:val="4CF44F33"/>
    <w:rsid w:val="4CF62198"/>
    <w:rsid w:val="4CFE3CED"/>
    <w:rsid w:val="4CFF4044"/>
    <w:rsid w:val="4D036839"/>
    <w:rsid w:val="4D086554"/>
    <w:rsid w:val="4D0B63F0"/>
    <w:rsid w:val="4D0B72E2"/>
    <w:rsid w:val="4D0D1ECD"/>
    <w:rsid w:val="4D0D45F2"/>
    <w:rsid w:val="4D0D46FE"/>
    <w:rsid w:val="4D0E1043"/>
    <w:rsid w:val="4D0E2145"/>
    <w:rsid w:val="4D125380"/>
    <w:rsid w:val="4D1376DE"/>
    <w:rsid w:val="4D14310A"/>
    <w:rsid w:val="4D1846C9"/>
    <w:rsid w:val="4D194A2B"/>
    <w:rsid w:val="4D1959FA"/>
    <w:rsid w:val="4D1A530F"/>
    <w:rsid w:val="4D1C0A0E"/>
    <w:rsid w:val="4D1D096E"/>
    <w:rsid w:val="4D204EAF"/>
    <w:rsid w:val="4D2567DE"/>
    <w:rsid w:val="4D26450B"/>
    <w:rsid w:val="4D26727B"/>
    <w:rsid w:val="4D287CAF"/>
    <w:rsid w:val="4D295043"/>
    <w:rsid w:val="4D2D5853"/>
    <w:rsid w:val="4D2E2520"/>
    <w:rsid w:val="4D307988"/>
    <w:rsid w:val="4D31598F"/>
    <w:rsid w:val="4D327DBE"/>
    <w:rsid w:val="4D361C67"/>
    <w:rsid w:val="4D385EB0"/>
    <w:rsid w:val="4D444A26"/>
    <w:rsid w:val="4D450690"/>
    <w:rsid w:val="4D4D7D1B"/>
    <w:rsid w:val="4D50723D"/>
    <w:rsid w:val="4D5166EC"/>
    <w:rsid w:val="4D542849"/>
    <w:rsid w:val="4D587BF8"/>
    <w:rsid w:val="4D5A1315"/>
    <w:rsid w:val="4D5B2769"/>
    <w:rsid w:val="4D5D2548"/>
    <w:rsid w:val="4D5F63DE"/>
    <w:rsid w:val="4D600870"/>
    <w:rsid w:val="4D6347E2"/>
    <w:rsid w:val="4D6538AB"/>
    <w:rsid w:val="4D6811F9"/>
    <w:rsid w:val="4D6A1999"/>
    <w:rsid w:val="4D6E307A"/>
    <w:rsid w:val="4D720CBA"/>
    <w:rsid w:val="4D790D09"/>
    <w:rsid w:val="4D7972F1"/>
    <w:rsid w:val="4D7C5695"/>
    <w:rsid w:val="4D7C6138"/>
    <w:rsid w:val="4D805002"/>
    <w:rsid w:val="4D866A16"/>
    <w:rsid w:val="4D8733EA"/>
    <w:rsid w:val="4D8745D2"/>
    <w:rsid w:val="4D894B42"/>
    <w:rsid w:val="4D895A2B"/>
    <w:rsid w:val="4D8A1CC8"/>
    <w:rsid w:val="4D8C4D90"/>
    <w:rsid w:val="4D8D4D0F"/>
    <w:rsid w:val="4D8E7A8D"/>
    <w:rsid w:val="4D8F4288"/>
    <w:rsid w:val="4D910E4E"/>
    <w:rsid w:val="4D927EA8"/>
    <w:rsid w:val="4D94490A"/>
    <w:rsid w:val="4D957FB0"/>
    <w:rsid w:val="4D9D629F"/>
    <w:rsid w:val="4DA02DFF"/>
    <w:rsid w:val="4DA05E53"/>
    <w:rsid w:val="4DA141F4"/>
    <w:rsid w:val="4DA247E5"/>
    <w:rsid w:val="4DA27242"/>
    <w:rsid w:val="4DA32AE7"/>
    <w:rsid w:val="4DA4699A"/>
    <w:rsid w:val="4DA52528"/>
    <w:rsid w:val="4DA56304"/>
    <w:rsid w:val="4DB23A87"/>
    <w:rsid w:val="4DB32EEF"/>
    <w:rsid w:val="4DB524C8"/>
    <w:rsid w:val="4DB56CE9"/>
    <w:rsid w:val="4DB61A04"/>
    <w:rsid w:val="4DB62C2A"/>
    <w:rsid w:val="4DB6313E"/>
    <w:rsid w:val="4DB70B37"/>
    <w:rsid w:val="4DB77604"/>
    <w:rsid w:val="4DB83951"/>
    <w:rsid w:val="4DB95442"/>
    <w:rsid w:val="4DBA1380"/>
    <w:rsid w:val="4DBD5ADF"/>
    <w:rsid w:val="4DBD755C"/>
    <w:rsid w:val="4DBE459D"/>
    <w:rsid w:val="4DBE69EA"/>
    <w:rsid w:val="4DBF1A26"/>
    <w:rsid w:val="4DC042B5"/>
    <w:rsid w:val="4DC808DA"/>
    <w:rsid w:val="4DC82649"/>
    <w:rsid w:val="4DCC4CB4"/>
    <w:rsid w:val="4DCE4E4F"/>
    <w:rsid w:val="4DCE7AAC"/>
    <w:rsid w:val="4DCF4913"/>
    <w:rsid w:val="4DCF6B69"/>
    <w:rsid w:val="4DD454D1"/>
    <w:rsid w:val="4DD62CF8"/>
    <w:rsid w:val="4DD80A6A"/>
    <w:rsid w:val="4DDC4A92"/>
    <w:rsid w:val="4DDF2D16"/>
    <w:rsid w:val="4DE0369C"/>
    <w:rsid w:val="4DE0546C"/>
    <w:rsid w:val="4DE10903"/>
    <w:rsid w:val="4DE26B86"/>
    <w:rsid w:val="4DE60BA6"/>
    <w:rsid w:val="4DE60D60"/>
    <w:rsid w:val="4DE67508"/>
    <w:rsid w:val="4DE75B36"/>
    <w:rsid w:val="4DE84169"/>
    <w:rsid w:val="4DEA769F"/>
    <w:rsid w:val="4DEB0A2F"/>
    <w:rsid w:val="4DEC17D7"/>
    <w:rsid w:val="4DEE4DCD"/>
    <w:rsid w:val="4DEF41DE"/>
    <w:rsid w:val="4DF02B1F"/>
    <w:rsid w:val="4DF85064"/>
    <w:rsid w:val="4DF91FDB"/>
    <w:rsid w:val="4DF960F7"/>
    <w:rsid w:val="4DFC764C"/>
    <w:rsid w:val="4E042744"/>
    <w:rsid w:val="4E0672F1"/>
    <w:rsid w:val="4E0A7142"/>
    <w:rsid w:val="4E0C27D2"/>
    <w:rsid w:val="4E0D5000"/>
    <w:rsid w:val="4E1012B2"/>
    <w:rsid w:val="4E11609C"/>
    <w:rsid w:val="4E162C56"/>
    <w:rsid w:val="4E192EE4"/>
    <w:rsid w:val="4E1D3C7E"/>
    <w:rsid w:val="4E1D7D8A"/>
    <w:rsid w:val="4E21450E"/>
    <w:rsid w:val="4E23142A"/>
    <w:rsid w:val="4E231837"/>
    <w:rsid w:val="4E25703B"/>
    <w:rsid w:val="4E28581D"/>
    <w:rsid w:val="4E2A3352"/>
    <w:rsid w:val="4E2B7247"/>
    <w:rsid w:val="4E2C63E2"/>
    <w:rsid w:val="4E2C7F08"/>
    <w:rsid w:val="4E2D796C"/>
    <w:rsid w:val="4E2E0A63"/>
    <w:rsid w:val="4E2E6186"/>
    <w:rsid w:val="4E2F7101"/>
    <w:rsid w:val="4E305E95"/>
    <w:rsid w:val="4E327387"/>
    <w:rsid w:val="4E3E2470"/>
    <w:rsid w:val="4E484CC4"/>
    <w:rsid w:val="4E496858"/>
    <w:rsid w:val="4E4A08D8"/>
    <w:rsid w:val="4E4C2DD4"/>
    <w:rsid w:val="4E4F1053"/>
    <w:rsid w:val="4E503ADB"/>
    <w:rsid w:val="4E516B8F"/>
    <w:rsid w:val="4E523EEA"/>
    <w:rsid w:val="4E5301F1"/>
    <w:rsid w:val="4E5335DF"/>
    <w:rsid w:val="4E5505C2"/>
    <w:rsid w:val="4E56689E"/>
    <w:rsid w:val="4E5C2A69"/>
    <w:rsid w:val="4E5D18E4"/>
    <w:rsid w:val="4E5D24AF"/>
    <w:rsid w:val="4E630603"/>
    <w:rsid w:val="4E6879C7"/>
    <w:rsid w:val="4E6A5176"/>
    <w:rsid w:val="4E6B5099"/>
    <w:rsid w:val="4E6F3C68"/>
    <w:rsid w:val="4E6F4101"/>
    <w:rsid w:val="4E713AC5"/>
    <w:rsid w:val="4E720B3C"/>
    <w:rsid w:val="4E733669"/>
    <w:rsid w:val="4E743D52"/>
    <w:rsid w:val="4E7545F5"/>
    <w:rsid w:val="4E765533"/>
    <w:rsid w:val="4E766B5C"/>
    <w:rsid w:val="4E7E0817"/>
    <w:rsid w:val="4E811C9A"/>
    <w:rsid w:val="4E836E87"/>
    <w:rsid w:val="4E880546"/>
    <w:rsid w:val="4E8D2C23"/>
    <w:rsid w:val="4E8E305E"/>
    <w:rsid w:val="4E900171"/>
    <w:rsid w:val="4E926E8F"/>
    <w:rsid w:val="4E9378D7"/>
    <w:rsid w:val="4E96367F"/>
    <w:rsid w:val="4E972365"/>
    <w:rsid w:val="4E984750"/>
    <w:rsid w:val="4E993DDA"/>
    <w:rsid w:val="4E9D55C6"/>
    <w:rsid w:val="4E9D724A"/>
    <w:rsid w:val="4EA24257"/>
    <w:rsid w:val="4EA63F5F"/>
    <w:rsid w:val="4EA878F0"/>
    <w:rsid w:val="4EAA4A58"/>
    <w:rsid w:val="4EAD211D"/>
    <w:rsid w:val="4EB038C3"/>
    <w:rsid w:val="4EB105B6"/>
    <w:rsid w:val="4EB26AA1"/>
    <w:rsid w:val="4EB33EAC"/>
    <w:rsid w:val="4EB419FF"/>
    <w:rsid w:val="4EB751F7"/>
    <w:rsid w:val="4EBB0BCD"/>
    <w:rsid w:val="4EBB27FA"/>
    <w:rsid w:val="4EBC3F69"/>
    <w:rsid w:val="4EBD4FB8"/>
    <w:rsid w:val="4EBF3CF2"/>
    <w:rsid w:val="4EC2574A"/>
    <w:rsid w:val="4EC417AD"/>
    <w:rsid w:val="4EC44F81"/>
    <w:rsid w:val="4EC4720C"/>
    <w:rsid w:val="4EC64D1E"/>
    <w:rsid w:val="4ECA573C"/>
    <w:rsid w:val="4ECF51C2"/>
    <w:rsid w:val="4ED05387"/>
    <w:rsid w:val="4ED12CA2"/>
    <w:rsid w:val="4EDA089D"/>
    <w:rsid w:val="4EDA2528"/>
    <w:rsid w:val="4EDC2786"/>
    <w:rsid w:val="4EDE15DC"/>
    <w:rsid w:val="4EDF5EAB"/>
    <w:rsid w:val="4EE067E1"/>
    <w:rsid w:val="4EE06E88"/>
    <w:rsid w:val="4EE26AAB"/>
    <w:rsid w:val="4EE63D45"/>
    <w:rsid w:val="4EEC7B2C"/>
    <w:rsid w:val="4EED611E"/>
    <w:rsid w:val="4EED7D9C"/>
    <w:rsid w:val="4EF16353"/>
    <w:rsid w:val="4EF43EE5"/>
    <w:rsid w:val="4EF51BD7"/>
    <w:rsid w:val="4EF55E06"/>
    <w:rsid w:val="4EF56D41"/>
    <w:rsid w:val="4EF62380"/>
    <w:rsid w:val="4EF62829"/>
    <w:rsid w:val="4EF84067"/>
    <w:rsid w:val="4EF90AAE"/>
    <w:rsid w:val="4EFA08F4"/>
    <w:rsid w:val="4F0036B7"/>
    <w:rsid w:val="4F0047DD"/>
    <w:rsid w:val="4F007F98"/>
    <w:rsid w:val="4F03277E"/>
    <w:rsid w:val="4F0415AE"/>
    <w:rsid w:val="4F051162"/>
    <w:rsid w:val="4F052B2C"/>
    <w:rsid w:val="4F0E5905"/>
    <w:rsid w:val="4F115A87"/>
    <w:rsid w:val="4F17153F"/>
    <w:rsid w:val="4F18177F"/>
    <w:rsid w:val="4F1956A9"/>
    <w:rsid w:val="4F285684"/>
    <w:rsid w:val="4F291F9C"/>
    <w:rsid w:val="4F29644A"/>
    <w:rsid w:val="4F2E13A3"/>
    <w:rsid w:val="4F3265C7"/>
    <w:rsid w:val="4F352A33"/>
    <w:rsid w:val="4F387DBB"/>
    <w:rsid w:val="4F396BE3"/>
    <w:rsid w:val="4F3B50DC"/>
    <w:rsid w:val="4F3C1540"/>
    <w:rsid w:val="4F420EA6"/>
    <w:rsid w:val="4F4670AF"/>
    <w:rsid w:val="4F4A53B5"/>
    <w:rsid w:val="4F5148CE"/>
    <w:rsid w:val="4F556EB5"/>
    <w:rsid w:val="4F57154D"/>
    <w:rsid w:val="4F5869B8"/>
    <w:rsid w:val="4F5B6304"/>
    <w:rsid w:val="4F5C54A4"/>
    <w:rsid w:val="4F627ED6"/>
    <w:rsid w:val="4F6665FD"/>
    <w:rsid w:val="4F667C23"/>
    <w:rsid w:val="4F6941AF"/>
    <w:rsid w:val="4F69617C"/>
    <w:rsid w:val="4F697E9B"/>
    <w:rsid w:val="4F6A76F3"/>
    <w:rsid w:val="4F6C11E0"/>
    <w:rsid w:val="4F6C34E7"/>
    <w:rsid w:val="4F714479"/>
    <w:rsid w:val="4F730161"/>
    <w:rsid w:val="4F780D8B"/>
    <w:rsid w:val="4F780E6B"/>
    <w:rsid w:val="4F781795"/>
    <w:rsid w:val="4F7841CA"/>
    <w:rsid w:val="4F7A76BF"/>
    <w:rsid w:val="4F7B50BC"/>
    <w:rsid w:val="4F801BDF"/>
    <w:rsid w:val="4F806758"/>
    <w:rsid w:val="4F832AF8"/>
    <w:rsid w:val="4F851C22"/>
    <w:rsid w:val="4F8A314B"/>
    <w:rsid w:val="4F9102BF"/>
    <w:rsid w:val="4F942EEA"/>
    <w:rsid w:val="4F985719"/>
    <w:rsid w:val="4F9D111D"/>
    <w:rsid w:val="4F9D2507"/>
    <w:rsid w:val="4FA524B3"/>
    <w:rsid w:val="4FA626A2"/>
    <w:rsid w:val="4FA62E9D"/>
    <w:rsid w:val="4FA85FAD"/>
    <w:rsid w:val="4FA90E7E"/>
    <w:rsid w:val="4FAB735B"/>
    <w:rsid w:val="4FAE7AE8"/>
    <w:rsid w:val="4FB0068D"/>
    <w:rsid w:val="4FB04BF3"/>
    <w:rsid w:val="4FB15898"/>
    <w:rsid w:val="4FB312A5"/>
    <w:rsid w:val="4FB32C07"/>
    <w:rsid w:val="4FB82139"/>
    <w:rsid w:val="4FBD3C99"/>
    <w:rsid w:val="4FBE7324"/>
    <w:rsid w:val="4FC31146"/>
    <w:rsid w:val="4FC34A68"/>
    <w:rsid w:val="4FC9093A"/>
    <w:rsid w:val="4FC950B7"/>
    <w:rsid w:val="4FCB782A"/>
    <w:rsid w:val="4FCD3376"/>
    <w:rsid w:val="4FD326CB"/>
    <w:rsid w:val="4FD40D52"/>
    <w:rsid w:val="4FD424D1"/>
    <w:rsid w:val="4FD43624"/>
    <w:rsid w:val="4FD43C6B"/>
    <w:rsid w:val="4FD5108C"/>
    <w:rsid w:val="4FD7012C"/>
    <w:rsid w:val="4FD85EEF"/>
    <w:rsid w:val="4FD94AD8"/>
    <w:rsid w:val="4FDC01B5"/>
    <w:rsid w:val="4FDE1B6B"/>
    <w:rsid w:val="4FDF1340"/>
    <w:rsid w:val="4FDF3051"/>
    <w:rsid w:val="4FE02171"/>
    <w:rsid w:val="4FE46D70"/>
    <w:rsid w:val="4FE63D17"/>
    <w:rsid w:val="4FE705D4"/>
    <w:rsid w:val="4FEB5E61"/>
    <w:rsid w:val="4FF00A4B"/>
    <w:rsid w:val="4FF92D97"/>
    <w:rsid w:val="5003209D"/>
    <w:rsid w:val="50033E4B"/>
    <w:rsid w:val="50035A24"/>
    <w:rsid w:val="50054B53"/>
    <w:rsid w:val="50095F99"/>
    <w:rsid w:val="50127CB1"/>
    <w:rsid w:val="501A5596"/>
    <w:rsid w:val="501B579E"/>
    <w:rsid w:val="501B7D5C"/>
    <w:rsid w:val="502025DA"/>
    <w:rsid w:val="50203F3A"/>
    <w:rsid w:val="502361F3"/>
    <w:rsid w:val="502714CD"/>
    <w:rsid w:val="502778E9"/>
    <w:rsid w:val="502E074A"/>
    <w:rsid w:val="50370B99"/>
    <w:rsid w:val="503970A4"/>
    <w:rsid w:val="503B3564"/>
    <w:rsid w:val="503E3EC6"/>
    <w:rsid w:val="503F0BFC"/>
    <w:rsid w:val="50407A56"/>
    <w:rsid w:val="50414974"/>
    <w:rsid w:val="50447B55"/>
    <w:rsid w:val="50450B11"/>
    <w:rsid w:val="50470984"/>
    <w:rsid w:val="504749EF"/>
    <w:rsid w:val="504A4B1B"/>
    <w:rsid w:val="504B0018"/>
    <w:rsid w:val="504B57F2"/>
    <w:rsid w:val="50546EE9"/>
    <w:rsid w:val="505520D6"/>
    <w:rsid w:val="50555099"/>
    <w:rsid w:val="50575EE0"/>
    <w:rsid w:val="505B72C7"/>
    <w:rsid w:val="506011D8"/>
    <w:rsid w:val="50603426"/>
    <w:rsid w:val="506111C1"/>
    <w:rsid w:val="50621D24"/>
    <w:rsid w:val="50624C4B"/>
    <w:rsid w:val="506432A8"/>
    <w:rsid w:val="50670D77"/>
    <w:rsid w:val="50686435"/>
    <w:rsid w:val="50686B96"/>
    <w:rsid w:val="50697D18"/>
    <w:rsid w:val="506A27F3"/>
    <w:rsid w:val="506C1623"/>
    <w:rsid w:val="506C2D0D"/>
    <w:rsid w:val="506C77A8"/>
    <w:rsid w:val="506E3F2C"/>
    <w:rsid w:val="50702645"/>
    <w:rsid w:val="507051D7"/>
    <w:rsid w:val="50712F7C"/>
    <w:rsid w:val="5077365C"/>
    <w:rsid w:val="507C3A71"/>
    <w:rsid w:val="507C4442"/>
    <w:rsid w:val="508034BE"/>
    <w:rsid w:val="50805BA6"/>
    <w:rsid w:val="50833D21"/>
    <w:rsid w:val="50893DEA"/>
    <w:rsid w:val="50894DF2"/>
    <w:rsid w:val="508A00EB"/>
    <w:rsid w:val="508A2704"/>
    <w:rsid w:val="50932247"/>
    <w:rsid w:val="50934A09"/>
    <w:rsid w:val="509556DE"/>
    <w:rsid w:val="50992092"/>
    <w:rsid w:val="5099655E"/>
    <w:rsid w:val="509E64DF"/>
    <w:rsid w:val="50A01485"/>
    <w:rsid w:val="50A377EB"/>
    <w:rsid w:val="50A949CF"/>
    <w:rsid w:val="50AE13B6"/>
    <w:rsid w:val="50AF0CC5"/>
    <w:rsid w:val="50B005F3"/>
    <w:rsid w:val="50B1257C"/>
    <w:rsid w:val="50B25EEE"/>
    <w:rsid w:val="50B31487"/>
    <w:rsid w:val="50B5783B"/>
    <w:rsid w:val="50BC3BFF"/>
    <w:rsid w:val="50BD311D"/>
    <w:rsid w:val="50BE7671"/>
    <w:rsid w:val="50C2024E"/>
    <w:rsid w:val="50C3406F"/>
    <w:rsid w:val="50C668B3"/>
    <w:rsid w:val="50CD1735"/>
    <w:rsid w:val="50D2172D"/>
    <w:rsid w:val="50D23474"/>
    <w:rsid w:val="50D73D13"/>
    <w:rsid w:val="50D8589F"/>
    <w:rsid w:val="50E41015"/>
    <w:rsid w:val="50E64103"/>
    <w:rsid w:val="50EB0AD5"/>
    <w:rsid w:val="50F05223"/>
    <w:rsid w:val="50F56D72"/>
    <w:rsid w:val="50FC215B"/>
    <w:rsid w:val="50FD796B"/>
    <w:rsid w:val="51025339"/>
    <w:rsid w:val="51041850"/>
    <w:rsid w:val="51066465"/>
    <w:rsid w:val="51080BFB"/>
    <w:rsid w:val="510B06BD"/>
    <w:rsid w:val="511136C1"/>
    <w:rsid w:val="51175251"/>
    <w:rsid w:val="51186A30"/>
    <w:rsid w:val="51201B78"/>
    <w:rsid w:val="51227AD1"/>
    <w:rsid w:val="512B759A"/>
    <w:rsid w:val="51301025"/>
    <w:rsid w:val="5131076E"/>
    <w:rsid w:val="51326015"/>
    <w:rsid w:val="5135127D"/>
    <w:rsid w:val="51360887"/>
    <w:rsid w:val="513E39D4"/>
    <w:rsid w:val="514364CA"/>
    <w:rsid w:val="514370D1"/>
    <w:rsid w:val="51457B47"/>
    <w:rsid w:val="5148251B"/>
    <w:rsid w:val="51492C5C"/>
    <w:rsid w:val="514971A4"/>
    <w:rsid w:val="514A035B"/>
    <w:rsid w:val="514F6FD7"/>
    <w:rsid w:val="515B0C87"/>
    <w:rsid w:val="515C2A5E"/>
    <w:rsid w:val="515E1EE4"/>
    <w:rsid w:val="5160077B"/>
    <w:rsid w:val="51634A84"/>
    <w:rsid w:val="51655CAF"/>
    <w:rsid w:val="51667545"/>
    <w:rsid w:val="51680720"/>
    <w:rsid w:val="51704F5A"/>
    <w:rsid w:val="5172301D"/>
    <w:rsid w:val="51727097"/>
    <w:rsid w:val="51735001"/>
    <w:rsid w:val="51737B26"/>
    <w:rsid w:val="51765341"/>
    <w:rsid w:val="51780502"/>
    <w:rsid w:val="517912C6"/>
    <w:rsid w:val="51795025"/>
    <w:rsid w:val="51817F0C"/>
    <w:rsid w:val="518224A6"/>
    <w:rsid w:val="51835B9F"/>
    <w:rsid w:val="51874608"/>
    <w:rsid w:val="51885E45"/>
    <w:rsid w:val="518C1C1F"/>
    <w:rsid w:val="518D2908"/>
    <w:rsid w:val="518E1E3B"/>
    <w:rsid w:val="518E37E2"/>
    <w:rsid w:val="519526DE"/>
    <w:rsid w:val="51973CF2"/>
    <w:rsid w:val="519778C5"/>
    <w:rsid w:val="51993427"/>
    <w:rsid w:val="519948FB"/>
    <w:rsid w:val="519C010F"/>
    <w:rsid w:val="519E5891"/>
    <w:rsid w:val="51A039B2"/>
    <w:rsid w:val="51A1436A"/>
    <w:rsid w:val="51A502A1"/>
    <w:rsid w:val="51A9043D"/>
    <w:rsid w:val="51A958B6"/>
    <w:rsid w:val="51AC1352"/>
    <w:rsid w:val="51B077A3"/>
    <w:rsid w:val="51B21822"/>
    <w:rsid w:val="51B34E7A"/>
    <w:rsid w:val="51B35836"/>
    <w:rsid w:val="51B54D5C"/>
    <w:rsid w:val="51B620D3"/>
    <w:rsid w:val="51B77CDD"/>
    <w:rsid w:val="51B96C8E"/>
    <w:rsid w:val="51BA048F"/>
    <w:rsid w:val="51C00D79"/>
    <w:rsid w:val="51C057F6"/>
    <w:rsid w:val="51C446C4"/>
    <w:rsid w:val="51C8347D"/>
    <w:rsid w:val="51C84BFC"/>
    <w:rsid w:val="51CD38F3"/>
    <w:rsid w:val="51D51818"/>
    <w:rsid w:val="51D669AC"/>
    <w:rsid w:val="51DC46E1"/>
    <w:rsid w:val="51DF25F7"/>
    <w:rsid w:val="51E10C4E"/>
    <w:rsid w:val="51E45A84"/>
    <w:rsid w:val="51E60623"/>
    <w:rsid w:val="51E655A8"/>
    <w:rsid w:val="51E74AC4"/>
    <w:rsid w:val="51EA06F6"/>
    <w:rsid w:val="51EA1426"/>
    <w:rsid w:val="51EB7E7A"/>
    <w:rsid w:val="51EC614E"/>
    <w:rsid w:val="51F13EA0"/>
    <w:rsid w:val="51F34309"/>
    <w:rsid w:val="51F444BE"/>
    <w:rsid w:val="51F56DFA"/>
    <w:rsid w:val="51F63D22"/>
    <w:rsid w:val="51F74DEC"/>
    <w:rsid w:val="51F81641"/>
    <w:rsid w:val="51FD348B"/>
    <w:rsid w:val="51FF1685"/>
    <w:rsid w:val="52012B0C"/>
    <w:rsid w:val="52013590"/>
    <w:rsid w:val="52042774"/>
    <w:rsid w:val="5207737F"/>
    <w:rsid w:val="521020CB"/>
    <w:rsid w:val="521021EF"/>
    <w:rsid w:val="5212147B"/>
    <w:rsid w:val="52125790"/>
    <w:rsid w:val="521430AE"/>
    <w:rsid w:val="52146A3B"/>
    <w:rsid w:val="521712C0"/>
    <w:rsid w:val="521846C8"/>
    <w:rsid w:val="521A2788"/>
    <w:rsid w:val="521D264A"/>
    <w:rsid w:val="52214C20"/>
    <w:rsid w:val="522152F7"/>
    <w:rsid w:val="52283D96"/>
    <w:rsid w:val="522B7868"/>
    <w:rsid w:val="522D07C7"/>
    <w:rsid w:val="522E3C9A"/>
    <w:rsid w:val="522E47D3"/>
    <w:rsid w:val="52306B9D"/>
    <w:rsid w:val="52321DE1"/>
    <w:rsid w:val="5237261A"/>
    <w:rsid w:val="523D2455"/>
    <w:rsid w:val="523D36F0"/>
    <w:rsid w:val="523E1DFE"/>
    <w:rsid w:val="523F3B71"/>
    <w:rsid w:val="52405CD9"/>
    <w:rsid w:val="52407219"/>
    <w:rsid w:val="524170F9"/>
    <w:rsid w:val="5244074B"/>
    <w:rsid w:val="52455172"/>
    <w:rsid w:val="524662A1"/>
    <w:rsid w:val="524700CA"/>
    <w:rsid w:val="524A23F6"/>
    <w:rsid w:val="525379F4"/>
    <w:rsid w:val="52552149"/>
    <w:rsid w:val="52555206"/>
    <w:rsid w:val="525C12CD"/>
    <w:rsid w:val="52650DED"/>
    <w:rsid w:val="52667257"/>
    <w:rsid w:val="526A6E93"/>
    <w:rsid w:val="526E1BBB"/>
    <w:rsid w:val="527A1CAF"/>
    <w:rsid w:val="527C0B71"/>
    <w:rsid w:val="527F40BF"/>
    <w:rsid w:val="527F44B1"/>
    <w:rsid w:val="528074BD"/>
    <w:rsid w:val="52860D64"/>
    <w:rsid w:val="528B6579"/>
    <w:rsid w:val="528D2A14"/>
    <w:rsid w:val="528D399F"/>
    <w:rsid w:val="528E0706"/>
    <w:rsid w:val="52924CE0"/>
    <w:rsid w:val="52947A51"/>
    <w:rsid w:val="52966E13"/>
    <w:rsid w:val="52983269"/>
    <w:rsid w:val="529852A5"/>
    <w:rsid w:val="529A3EDF"/>
    <w:rsid w:val="529B69B6"/>
    <w:rsid w:val="529D7AB5"/>
    <w:rsid w:val="529E0583"/>
    <w:rsid w:val="52A122EE"/>
    <w:rsid w:val="52A16D96"/>
    <w:rsid w:val="52A17401"/>
    <w:rsid w:val="52A2319A"/>
    <w:rsid w:val="52A6193A"/>
    <w:rsid w:val="52A729AC"/>
    <w:rsid w:val="52A73AF9"/>
    <w:rsid w:val="52A77330"/>
    <w:rsid w:val="52A82C31"/>
    <w:rsid w:val="52A92128"/>
    <w:rsid w:val="52AA2CA4"/>
    <w:rsid w:val="52AA6C62"/>
    <w:rsid w:val="52AE042F"/>
    <w:rsid w:val="52AE5161"/>
    <w:rsid w:val="52B26058"/>
    <w:rsid w:val="52B93011"/>
    <w:rsid w:val="52B95650"/>
    <w:rsid w:val="52BD669D"/>
    <w:rsid w:val="52C15B38"/>
    <w:rsid w:val="52C17679"/>
    <w:rsid w:val="52C20E2F"/>
    <w:rsid w:val="52C662A6"/>
    <w:rsid w:val="52C7567F"/>
    <w:rsid w:val="52C875EB"/>
    <w:rsid w:val="52CB7A38"/>
    <w:rsid w:val="52D0614C"/>
    <w:rsid w:val="52D17F6E"/>
    <w:rsid w:val="52D325F3"/>
    <w:rsid w:val="52D40250"/>
    <w:rsid w:val="52D62CB1"/>
    <w:rsid w:val="52D70C73"/>
    <w:rsid w:val="52D93789"/>
    <w:rsid w:val="52DC0984"/>
    <w:rsid w:val="52E06957"/>
    <w:rsid w:val="52E42165"/>
    <w:rsid w:val="52E61C80"/>
    <w:rsid w:val="52E74D29"/>
    <w:rsid w:val="52EB53D6"/>
    <w:rsid w:val="52F411E8"/>
    <w:rsid w:val="52F47696"/>
    <w:rsid w:val="52FB0928"/>
    <w:rsid w:val="52FE2036"/>
    <w:rsid w:val="52FE5684"/>
    <w:rsid w:val="52FE6724"/>
    <w:rsid w:val="53022CCA"/>
    <w:rsid w:val="53047F4C"/>
    <w:rsid w:val="530600EA"/>
    <w:rsid w:val="53081779"/>
    <w:rsid w:val="53094093"/>
    <w:rsid w:val="53100093"/>
    <w:rsid w:val="5313746A"/>
    <w:rsid w:val="53193986"/>
    <w:rsid w:val="53204E69"/>
    <w:rsid w:val="53211E81"/>
    <w:rsid w:val="53214A3B"/>
    <w:rsid w:val="5324122D"/>
    <w:rsid w:val="5327305D"/>
    <w:rsid w:val="53273371"/>
    <w:rsid w:val="532964E7"/>
    <w:rsid w:val="532E6DAF"/>
    <w:rsid w:val="53305246"/>
    <w:rsid w:val="53331802"/>
    <w:rsid w:val="533476AA"/>
    <w:rsid w:val="53364311"/>
    <w:rsid w:val="53381507"/>
    <w:rsid w:val="533D0C5B"/>
    <w:rsid w:val="533E3C3C"/>
    <w:rsid w:val="53402206"/>
    <w:rsid w:val="534119B0"/>
    <w:rsid w:val="5343481F"/>
    <w:rsid w:val="534530AA"/>
    <w:rsid w:val="53456488"/>
    <w:rsid w:val="53484DC4"/>
    <w:rsid w:val="534A3FD2"/>
    <w:rsid w:val="534B10C1"/>
    <w:rsid w:val="534B44E0"/>
    <w:rsid w:val="534C3D5B"/>
    <w:rsid w:val="534D7D22"/>
    <w:rsid w:val="535B2265"/>
    <w:rsid w:val="535B5764"/>
    <w:rsid w:val="535C1381"/>
    <w:rsid w:val="535F6B32"/>
    <w:rsid w:val="536015B5"/>
    <w:rsid w:val="5360508F"/>
    <w:rsid w:val="53605D17"/>
    <w:rsid w:val="53625152"/>
    <w:rsid w:val="53661BA6"/>
    <w:rsid w:val="53670037"/>
    <w:rsid w:val="53682C14"/>
    <w:rsid w:val="53690469"/>
    <w:rsid w:val="536A616D"/>
    <w:rsid w:val="536B1952"/>
    <w:rsid w:val="536B39C7"/>
    <w:rsid w:val="536D5EBD"/>
    <w:rsid w:val="536E736F"/>
    <w:rsid w:val="536F00DD"/>
    <w:rsid w:val="53721A05"/>
    <w:rsid w:val="537350CB"/>
    <w:rsid w:val="537653DB"/>
    <w:rsid w:val="53792BD9"/>
    <w:rsid w:val="537A2F97"/>
    <w:rsid w:val="537C157D"/>
    <w:rsid w:val="537C5B62"/>
    <w:rsid w:val="537C71F0"/>
    <w:rsid w:val="53801A8D"/>
    <w:rsid w:val="53810EE9"/>
    <w:rsid w:val="538125BD"/>
    <w:rsid w:val="53831647"/>
    <w:rsid w:val="53852DC9"/>
    <w:rsid w:val="5385727D"/>
    <w:rsid w:val="538708F0"/>
    <w:rsid w:val="53871AD0"/>
    <w:rsid w:val="538969F0"/>
    <w:rsid w:val="538A1D69"/>
    <w:rsid w:val="538A6180"/>
    <w:rsid w:val="538E6122"/>
    <w:rsid w:val="538E7921"/>
    <w:rsid w:val="53902E52"/>
    <w:rsid w:val="53940983"/>
    <w:rsid w:val="53964FD7"/>
    <w:rsid w:val="53990623"/>
    <w:rsid w:val="53991822"/>
    <w:rsid w:val="539B0098"/>
    <w:rsid w:val="539D6143"/>
    <w:rsid w:val="539D6154"/>
    <w:rsid w:val="539D6FE5"/>
    <w:rsid w:val="539E1D78"/>
    <w:rsid w:val="53A07C03"/>
    <w:rsid w:val="53A25C5F"/>
    <w:rsid w:val="53A31714"/>
    <w:rsid w:val="53A6773C"/>
    <w:rsid w:val="53AA5E88"/>
    <w:rsid w:val="53AB2BFC"/>
    <w:rsid w:val="53B257B4"/>
    <w:rsid w:val="53B4469A"/>
    <w:rsid w:val="53B6450C"/>
    <w:rsid w:val="53BB3C0F"/>
    <w:rsid w:val="53BB73E0"/>
    <w:rsid w:val="53BC14BE"/>
    <w:rsid w:val="53BC2912"/>
    <w:rsid w:val="53BC4C94"/>
    <w:rsid w:val="53BF19BE"/>
    <w:rsid w:val="53C2564C"/>
    <w:rsid w:val="53C266F1"/>
    <w:rsid w:val="53C71634"/>
    <w:rsid w:val="53C80B63"/>
    <w:rsid w:val="53C92DF7"/>
    <w:rsid w:val="53C92F57"/>
    <w:rsid w:val="53CC0AB1"/>
    <w:rsid w:val="53CC6C4A"/>
    <w:rsid w:val="53D23229"/>
    <w:rsid w:val="53D30031"/>
    <w:rsid w:val="53D61F76"/>
    <w:rsid w:val="53D800E2"/>
    <w:rsid w:val="53DA44BF"/>
    <w:rsid w:val="53DE61DE"/>
    <w:rsid w:val="53E121DA"/>
    <w:rsid w:val="53E361CC"/>
    <w:rsid w:val="53E50C27"/>
    <w:rsid w:val="53E551D0"/>
    <w:rsid w:val="53E624E8"/>
    <w:rsid w:val="53E738D1"/>
    <w:rsid w:val="53E82BB5"/>
    <w:rsid w:val="53EA2930"/>
    <w:rsid w:val="53EB7AA3"/>
    <w:rsid w:val="53EC6CC3"/>
    <w:rsid w:val="53F008AC"/>
    <w:rsid w:val="53F11BB1"/>
    <w:rsid w:val="53F23C61"/>
    <w:rsid w:val="53F31117"/>
    <w:rsid w:val="53F57B5D"/>
    <w:rsid w:val="53F65EF0"/>
    <w:rsid w:val="53F85E66"/>
    <w:rsid w:val="53F92C97"/>
    <w:rsid w:val="53FB72CA"/>
    <w:rsid w:val="53FC02D7"/>
    <w:rsid w:val="53FE79DF"/>
    <w:rsid w:val="54003188"/>
    <w:rsid w:val="54027395"/>
    <w:rsid w:val="54040DC8"/>
    <w:rsid w:val="54050B52"/>
    <w:rsid w:val="5406086F"/>
    <w:rsid w:val="54086661"/>
    <w:rsid w:val="540A61AF"/>
    <w:rsid w:val="540D672E"/>
    <w:rsid w:val="540F236C"/>
    <w:rsid w:val="541023D7"/>
    <w:rsid w:val="54103D5F"/>
    <w:rsid w:val="54110B6B"/>
    <w:rsid w:val="5418004F"/>
    <w:rsid w:val="541A0256"/>
    <w:rsid w:val="541D0974"/>
    <w:rsid w:val="54231F39"/>
    <w:rsid w:val="54241E49"/>
    <w:rsid w:val="542757A9"/>
    <w:rsid w:val="54277662"/>
    <w:rsid w:val="542B678F"/>
    <w:rsid w:val="542E30A6"/>
    <w:rsid w:val="542E7372"/>
    <w:rsid w:val="54310463"/>
    <w:rsid w:val="543512EF"/>
    <w:rsid w:val="5437609F"/>
    <w:rsid w:val="543C3074"/>
    <w:rsid w:val="543E1D62"/>
    <w:rsid w:val="54405DFD"/>
    <w:rsid w:val="54410DE0"/>
    <w:rsid w:val="54416A0B"/>
    <w:rsid w:val="54421945"/>
    <w:rsid w:val="544A363A"/>
    <w:rsid w:val="544C51E3"/>
    <w:rsid w:val="544F645D"/>
    <w:rsid w:val="545042A2"/>
    <w:rsid w:val="54515347"/>
    <w:rsid w:val="54553483"/>
    <w:rsid w:val="54582ED8"/>
    <w:rsid w:val="54597119"/>
    <w:rsid w:val="545A7B12"/>
    <w:rsid w:val="545B7C7D"/>
    <w:rsid w:val="545C6221"/>
    <w:rsid w:val="545D5AF4"/>
    <w:rsid w:val="545F0DFE"/>
    <w:rsid w:val="54622B1A"/>
    <w:rsid w:val="54655293"/>
    <w:rsid w:val="54670DAF"/>
    <w:rsid w:val="5469462F"/>
    <w:rsid w:val="546D1B06"/>
    <w:rsid w:val="546E3DE1"/>
    <w:rsid w:val="547057D6"/>
    <w:rsid w:val="54713E32"/>
    <w:rsid w:val="54715B98"/>
    <w:rsid w:val="54750651"/>
    <w:rsid w:val="547858EA"/>
    <w:rsid w:val="547B7A02"/>
    <w:rsid w:val="547E64D6"/>
    <w:rsid w:val="54847C58"/>
    <w:rsid w:val="54867171"/>
    <w:rsid w:val="54873BE2"/>
    <w:rsid w:val="548A798E"/>
    <w:rsid w:val="548C15B8"/>
    <w:rsid w:val="548E3F00"/>
    <w:rsid w:val="54926B78"/>
    <w:rsid w:val="549274A0"/>
    <w:rsid w:val="54933D37"/>
    <w:rsid w:val="549534E0"/>
    <w:rsid w:val="54953FF3"/>
    <w:rsid w:val="54976B59"/>
    <w:rsid w:val="5498699B"/>
    <w:rsid w:val="5499256A"/>
    <w:rsid w:val="549A4C33"/>
    <w:rsid w:val="549D2951"/>
    <w:rsid w:val="54A26BA4"/>
    <w:rsid w:val="54A41229"/>
    <w:rsid w:val="54A67742"/>
    <w:rsid w:val="54A73BE0"/>
    <w:rsid w:val="54AA0D3A"/>
    <w:rsid w:val="54B020C8"/>
    <w:rsid w:val="54B82A00"/>
    <w:rsid w:val="54B971CF"/>
    <w:rsid w:val="54BA1194"/>
    <w:rsid w:val="54BC3176"/>
    <w:rsid w:val="54BE063F"/>
    <w:rsid w:val="54BE2104"/>
    <w:rsid w:val="54BF576D"/>
    <w:rsid w:val="54C046DB"/>
    <w:rsid w:val="54C0725A"/>
    <w:rsid w:val="54C32B11"/>
    <w:rsid w:val="54C37FAB"/>
    <w:rsid w:val="54C60350"/>
    <w:rsid w:val="54C60A33"/>
    <w:rsid w:val="54CB4732"/>
    <w:rsid w:val="54CC5154"/>
    <w:rsid w:val="54CE1468"/>
    <w:rsid w:val="54CF07A0"/>
    <w:rsid w:val="54D51B0D"/>
    <w:rsid w:val="54D55B1E"/>
    <w:rsid w:val="54DB0C4D"/>
    <w:rsid w:val="54DF276A"/>
    <w:rsid w:val="54E0366D"/>
    <w:rsid w:val="54E26291"/>
    <w:rsid w:val="54E5699D"/>
    <w:rsid w:val="54E913FA"/>
    <w:rsid w:val="54F25EBB"/>
    <w:rsid w:val="54F65037"/>
    <w:rsid w:val="54F70E33"/>
    <w:rsid w:val="54F75F49"/>
    <w:rsid w:val="54F82DE9"/>
    <w:rsid w:val="54F83792"/>
    <w:rsid w:val="54FA03EE"/>
    <w:rsid w:val="54FA1547"/>
    <w:rsid w:val="54FB3342"/>
    <w:rsid w:val="54FC543D"/>
    <w:rsid w:val="54FD290F"/>
    <w:rsid w:val="54FF095A"/>
    <w:rsid w:val="54FF401A"/>
    <w:rsid w:val="55010AF2"/>
    <w:rsid w:val="5503323B"/>
    <w:rsid w:val="55041C3E"/>
    <w:rsid w:val="55061018"/>
    <w:rsid w:val="550775A9"/>
    <w:rsid w:val="550B0312"/>
    <w:rsid w:val="550C4564"/>
    <w:rsid w:val="550F5A47"/>
    <w:rsid w:val="551220B6"/>
    <w:rsid w:val="55144405"/>
    <w:rsid w:val="551A05D1"/>
    <w:rsid w:val="551A38FB"/>
    <w:rsid w:val="551B39E5"/>
    <w:rsid w:val="551B5E51"/>
    <w:rsid w:val="551B65A2"/>
    <w:rsid w:val="55214793"/>
    <w:rsid w:val="55215343"/>
    <w:rsid w:val="552B174F"/>
    <w:rsid w:val="552F2F4A"/>
    <w:rsid w:val="55321E3A"/>
    <w:rsid w:val="553251E7"/>
    <w:rsid w:val="55344256"/>
    <w:rsid w:val="5536614B"/>
    <w:rsid w:val="55380F60"/>
    <w:rsid w:val="55387A97"/>
    <w:rsid w:val="5539235E"/>
    <w:rsid w:val="553A4E8B"/>
    <w:rsid w:val="553B0924"/>
    <w:rsid w:val="553B60E4"/>
    <w:rsid w:val="553E1519"/>
    <w:rsid w:val="553F0776"/>
    <w:rsid w:val="554200EC"/>
    <w:rsid w:val="55464281"/>
    <w:rsid w:val="55471F60"/>
    <w:rsid w:val="55474260"/>
    <w:rsid w:val="5547657D"/>
    <w:rsid w:val="554C48C4"/>
    <w:rsid w:val="55510A72"/>
    <w:rsid w:val="5551648B"/>
    <w:rsid w:val="55535F3A"/>
    <w:rsid w:val="55576868"/>
    <w:rsid w:val="5558255D"/>
    <w:rsid w:val="555C4A15"/>
    <w:rsid w:val="556265B1"/>
    <w:rsid w:val="556305E4"/>
    <w:rsid w:val="5563484E"/>
    <w:rsid w:val="5564646B"/>
    <w:rsid w:val="55653452"/>
    <w:rsid w:val="55682102"/>
    <w:rsid w:val="55727F0F"/>
    <w:rsid w:val="55734C23"/>
    <w:rsid w:val="55740EFF"/>
    <w:rsid w:val="55750E15"/>
    <w:rsid w:val="557B2E4E"/>
    <w:rsid w:val="557C3F44"/>
    <w:rsid w:val="557C7915"/>
    <w:rsid w:val="55842F76"/>
    <w:rsid w:val="558857A5"/>
    <w:rsid w:val="55896D2F"/>
    <w:rsid w:val="558B4727"/>
    <w:rsid w:val="559174C1"/>
    <w:rsid w:val="55925384"/>
    <w:rsid w:val="55926A8B"/>
    <w:rsid w:val="559409BC"/>
    <w:rsid w:val="55950BDF"/>
    <w:rsid w:val="559B4350"/>
    <w:rsid w:val="559C700F"/>
    <w:rsid w:val="559D610C"/>
    <w:rsid w:val="55A039F9"/>
    <w:rsid w:val="55A410A1"/>
    <w:rsid w:val="55A506E3"/>
    <w:rsid w:val="55A559A5"/>
    <w:rsid w:val="55A620C7"/>
    <w:rsid w:val="55A622E3"/>
    <w:rsid w:val="55A713EC"/>
    <w:rsid w:val="55B372DE"/>
    <w:rsid w:val="55B549A2"/>
    <w:rsid w:val="55B600A2"/>
    <w:rsid w:val="55B821D8"/>
    <w:rsid w:val="55B931D2"/>
    <w:rsid w:val="55BE79D9"/>
    <w:rsid w:val="55C16B26"/>
    <w:rsid w:val="55C23CFD"/>
    <w:rsid w:val="55C41DF9"/>
    <w:rsid w:val="55C44F94"/>
    <w:rsid w:val="55C65BA1"/>
    <w:rsid w:val="55C7557D"/>
    <w:rsid w:val="55C86D56"/>
    <w:rsid w:val="55C90887"/>
    <w:rsid w:val="55C9461A"/>
    <w:rsid w:val="55CB651C"/>
    <w:rsid w:val="55CD357D"/>
    <w:rsid w:val="55D132CC"/>
    <w:rsid w:val="55D13C58"/>
    <w:rsid w:val="55D42759"/>
    <w:rsid w:val="55D50DB0"/>
    <w:rsid w:val="55D55594"/>
    <w:rsid w:val="55D62E8C"/>
    <w:rsid w:val="55DF035E"/>
    <w:rsid w:val="55E557F6"/>
    <w:rsid w:val="55E829AE"/>
    <w:rsid w:val="55E861E7"/>
    <w:rsid w:val="55E87ED4"/>
    <w:rsid w:val="55EB6802"/>
    <w:rsid w:val="55EB776D"/>
    <w:rsid w:val="55EC7A9F"/>
    <w:rsid w:val="55F45502"/>
    <w:rsid w:val="55F51BFA"/>
    <w:rsid w:val="55FC089E"/>
    <w:rsid w:val="55FD2A4F"/>
    <w:rsid w:val="560529B7"/>
    <w:rsid w:val="560716E5"/>
    <w:rsid w:val="56097F90"/>
    <w:rsid w:val="560B5CE2"/>
    <w:rsid w:val="560C33B5"/>
    <w:rsid w:val="560F0708"/>
    <w:rsid w:val="560F153E"/>
    <w:rsid w:val="561019EF"/>
    <w:rsid w:val="5611583F"/>
    <w:rsid w:val="56123D40"/>
    <w:rsid w:val="56147CC3"/>
    <w:rsid w:val="56164C5D"/>
    <w:rsid w:val="56165164"/>
    <w:rsid w:val="56173099"/>
    <w:rsid w:val="561737FA"/>
    <w:rsid w:val="561849AF"/>
    <w:rsid w:val="561C5D01"/>
    <w:rsid w:val="56230DB7"/>
    <w:rsid w:val="56264415"/>
    <w:rsid w:val="56265A3A"/>
    <w:rsid w:val="56315D4C"/>
    <w:rsid w:val="563343DB"/>
    <w:rsid w:val="5634717E"/>
    <w:rsid w:val="5635439D"/>
    <w:rsid w:val="56370301"/>
    <w:rsid w:val="56375F0D"/>
    <w:rsid w:val="563925CB"/>
    <w:rsid w:val="563A1237"/>
    <w:rsid w:val="563A2B13"/>
    <w:rsid w:val="563B32EC"/>
    <w:rsid w:val="56426E8E"/>
    <w:rsid w:val="564768E2"/>
    <w:rsid w:val="564A06E1"/>
    <w:rsid w:val="564A16CD"/>
    <w:rsid w:val="564C2939"/>
    <w:rsid w:val="564C2B06"/>
    <w:rsid w:val="56502129"/>
    <w:rsid w:val="56505911"/>
    <w:rsid w:val="56537669"/>
    <w:rsid w:val="56547D5F"/>
    <w:rsid w:val="565761DD"/>
    <w:rsid w:val="56593BC2"/>
    <w:rsid w:val="56595ED0"/>
    <w:rsid w:val="565A7B24"/>
    <w:rsid w:val="565B7EBC"/>
    <w:rsid w:val="565F62F3"/>
    <w:rsid w:val="565F630B"/>
    <w:rsid w:val="5660610E"/>
    <w:rsid w:val="56615591"/>
    <w:rsid w:val="566563CB"/>
    <w:rsid w:val="56696466"/>
    <w:rsid w:val="566A1905"/>
    <w:rsid w:val="566E22C2"/>
    <w:rsid w:val="566F21E4"/>
    <w:rsid w:val="567024CB"/>
    <w:rsid w:val="56752EB3"/>
    <w:rsid w:val="567675E1"/>
    <w:rsid w:val="567B0310"/>
    <w:rsid w:val="567C3199"/>
    <w:rsid w:val="567D33F4"/>
    <w:rsid w:val="567D5FDA"/>
    <w:rsid w:val="567F51AB"/>
    <w:rsid w:val="567F71D1"/>
    <w:rsid w:val="56844324"/>
    <w:rsid w:val="56896DF6"/>
    <w:rsid w:val="568F24B9"/>
    <w:rsid w:val="569359BB"/>
    <w:rsid w:val="56944EA5"/>
    <w:rsid w:val="56950B28"/>
    <w:rsid w:val="56994FCD"/>
    <w:rsid w:val="569A0409"/>
    <w:rsid w:val="569B20C2"/>
    <w:rsid w:val="569E5828"/>
    <w:rsid w:val="569F037C"/>
    <w:rsid w:val="56A143BE"/>
    <w:rsid w:val="56A76159"/>
    <w:rsid w:val="56AA560B"/>
    <w:rsid w:val="56AB0D99"/>
    <w:rsid w:val="56AE2811"/>
    <w:rsid w:val="56B0730B"/>
    <w:rsid w:val="56B16DFE"/>
    <w:rsid w:val="56B310C2"/>
    <w:rsid w:val="56B52F3D"/>
    <w:rsid w:val="56B825C4"/>
    <w:rsid w:val="56BB7644"/>
    <w:rsid w:val="56BE01CD"/>
    <w:rsid w:val="56BF4CED"/>
    <w:rsid w:val="56C4145B"/>
    <w:rsid w:val="56C70229"/>
    <w:rsid w:val="56C839A3"/>
    <w:rsid w:val="56CE05D7"/>
    <w:rsid w:val="56CF380B"/>
    <w:rsid w:val="56CF57B0"/>
    <w:rsid w:val="56D00181"/>
    <w:rsid w:val="56D12085"/>
    <w:rsid w:val="56D142A0"/>
    <w:rsid w:val="56D85DFC"/>
    <w:rsid w:val="56D96C3C"/>
    <w:rsid w:val="56DD455A"/>
    <w:rsid w:val="56E56929"/>
    <w:rsid w:val="56E84840"/>
    <w:rsid w:val="56E84E37"/>
    <w:rsid w:val="56E877C7"/>
    <w:rsid w:val="56E9632F"/>
    <w:rsid w:val="56E96D67"/>
    <w:rsid w:val="56EC1C4A"/>
    <w:rsid w:val="56EE6AD6"/>
    <w:rsid w:val="56EF614C"/>
    <w:rsid w:val="56EF73BD"/>
    <w:rsid w:val="56F136AD"/>
    <w:rsid w:val="56F20776"/>
    <w:rsid w:val="56F46A32"/>
    <w:rsid w:val="56F546B6"/>
    <w:rsid w:val="56FB45EA"/>
    <w:rsid w:val="56FC34A2"/>
    <w:rsid w:val="56FE558C"/>
    <w:rsid w:val="56FE7A19"/>
    <w:rsid w:val="57044B1F"/>
    <w:rsid w:val="57062473"/>
    <w:rsid w:val="57064221"/>
    <w:rsid w:val="570972D0"/>
    <w:rsid w:val="570A19F5"/>
    <w:rsid w:val="570A570D"/>
    <w:rsid w:val="570E45D6"/>
    <w:rsid w:val="570F48A8"/>
    <w:rsid w:val="571122D2"/>
    <w:rsid w:val="57133208"/>
    <w:rsid w:val="57133D02"/>
    <w:rsid w:val="57135B3D"/>
    <w:rsid w:val="57147AF3"/>
    <w:rsid w:val="57151153"/>
    <w:rsid w:val="57160B1B"/>
    <w:rsid w:val="57176218"/>
    <w:rsid w:val="571B3D11"/>
    <w:rsid w:val="571F0856"/>
    <w:rsid w:val="57215E70"/>
    <w:rsid w:val="572233AF"/>
    <w:rsid w:val="57247E6D"/>
    <w:rsid w:val="57255F11"/>
    <w:rsid w:val="572D7673"/>
    <w:rsid w:val="573073C2"/>
    <w:rsid w:val="57310432"/>
    <w:rsid w:val="57317757"/>
    <w:rsid w:val="5732162A"/>
    <w:rsid w:val="57335420"/>
    <w:rsid w:val="57352B1B"/>
    <w:rsid w:val="57367882"/>
    <w:rsid w:val="57394DAB"/>
    <w:rsid w:val="573B70B5"/>
    <w:rsid w:val="573E7A7B"/>
    <w:rsid w:val="573F4AA2"/>
    <w:rsid w:val="57435F74"/>
    <w:rsid w:val="57492252"/>
    <w:rsid w:val="575345D0"/>
    <w:rsid w:val="5754428B"/>
    <w:rsid w:val="57555B80"/>
    <w:rsid w:val="575829AB"/>
    <w:rsid w:val="57584CF6"/>
    <w:rsid w:val="575B6717"/>
    <w:rsid w:val="575D60AD"/>
    <w:rsid w:val="57612F08"/>
    <w:rsid w:val="576457A4"/>
    <w:rsid w:val="57655E38"/>
    <w:rsid w:val="57677A50"/>
    <w:rsid w:val="5768277F"/>
    <w:rsid w:val="57723F9A"/>
    <w:rsid w:val="577700DD"/>
    <w:rsid w:val="57770E88"/>
    <w:rsid w:val="577D3CA8"/>
    <w:rsid w:val="577E197F"/>
    <w:rsid w:val="577F2D8C"/>
    <w:rsid w:val="57811409"/>
    <w:rsid w:val="57824D06"/>
    <w:rsid w:val="578617DC"/>
    <w:rsid w:val="57877D96"/>
    <w:rsid w:val="578A1D88"/>
    <w:rsid w:val="578A7575"/>
    <w:rsid w:val="578B757C"/>
    <w:rsid w:val="578E33E8"/>
    <w:rsid w:val="57906AB4"/>
    <w:rsid w:val="57915E56"/>
    <w:rsid w:val="57931DC8"/>
    <w:rsid w:val="5795788D"/>
    <w:rsid w:val="579A25D7"/>
    <w:rsid w:val="579B2BBB"/>
    <w:rsid w:val="579B4224"/>
    <w:rsid w:val="579E7C57"/>
    <w:rsid w:val="579F4BAE"/>
    <w:rsid w:val="57A16D75"/>
    <w:rsid w:val="57A232CA"/>
    <w:rsid w:val="57A52424"/>
    <w:rsid w:val="57A62228"/>
    <w:rsid w:val="57A95775"/>
    <w:rsid w:val="57AB3056"/>
    <w:rsid w:val="57AC70B2"/>
    <w:rsid w:val="57AF0F63"/>
    <w:rsid w:val="57B13A6B"/>
    <w:rsid w:val="57B21B12"/>
    <w:rsid w:val="57B25401"/>
    <w:rsid w:val="57B45EF8"/>
    <w:rsid w:val="57B470BB"/>
    <w:rsid w:val="57B76170"/>
    <w:rsid w:val="57B974E6"/>
    <w:rsid w:val="57BA7940"/>
    <w:rsid w:val="57BF467E"/>
    <w:rsid w:val="57C07241"/>
    <w:rsid w:val="57C245EC"/>
    <w:rsid w:val="57C26DEF"/>
    <w:rsid w:val="57C35533"/>
    <w:rsid w:val="57C40364"/>
    <w:rsid w:val="57C97C53"/>
    <w:rsid w:val="57CA16F3"/>
    <w:rsid w:val="57CF2A12"/>
    <w:rsid w:val="57D144F1"/>
    <w:rsid w:val="57D567AA"/>
    <w:rsid w:val="57DB7B25"/>
    <w:rsid w:val="57DD44DD"/>
    <w:rsid w:val="57DE7B5F"/>
    <w:rsid w:val="57DF4C73"/>
    <w:rsid w:val="57E121D8"/>
    <w:rsid w:val="57E9016E"/>
    <w:rsid w:val="57E9517D"/>
    <w:rsid w:val="57EA33EC"/>
    <w:rsid w:val="57EB47AF"/>
    <w:rsid w:val="57EB664B"/>
    <w:rsid w:val="57EE76DE"/>
    <w:rsid w:val="57F67B4C"/>
    <w:rsid w:val="57F935E6"/>
    <w:rsid w:val="57FA7F95"/>
    <w:rsid w:val="58044446"/>
    <w:rsid w:val="58066197"/>
    <w:rsid w:val="58076F04"/>
    <w:rsid w:val="580903C3"/>
    <w:rsid w:val="580C20A3"/>
    <w:rsid w:val="580D0EBA"/>
    <w:rsid w:val="580E15DF"/>
    <w:rsid w:val="5811275C"/>
    <w:rsid w:val="58124FCF"/>
    <w:rsid w:val="58126157"/>
    <w:rsid w:val="581602B9"/>
    <w:rsid w:val="58160494"/>
    <w:rsid w:val="5817601B"/>
    <w:rsid w:val="58194EFF"/>
    <w:rsid w:val="581A6B5F"/>
    <w:rsid w:val="581B3611"/>
    <w:rsid w:val="58233916"/>
    <w:rsid w:val="58260D96"/>
    <w:rsid w:val="58270CA1"/>
    <w:rsid w:val="58285205"/>
    <w:rsid w:val="58292971"/>
    <w:rsid w:val="582A7A80"/>
    <w:rsid w:val="582C33C3"/>
    <w:rsid w:val="582D5C60"/>
    <w:rsid w:val="582F0EB8"/>
    <w:rsid w:val="58310522"/>
    <w:rsid w:val="58337F46"/>
    <w:rsid w:val="58357A5E"/>
    <w:rsid w:val="583E233B"/>
    <w:rsid w:val="583E43C4"/>
    <w:rsid w:val="5846429E"/>
    <w:rsid w:val="584A7DBF"/>
    <w:rsid w:val="58500356"/>
    <w:rsid w:val="585373D9"/>
    <w:rsid w:val="58553E65"/>
    <w:rsid w:val="58581CF7"/>
    <w:rsid w:val="585B2594"/>
    <w:rsid w:val="585E70BC"/>
    <w:rsid w:val="585E778D"/>
    <w:rsid w:val="585F31EA"/>
    <w:rsid w:val="5860602A"/>
    <w:rsid w:val="58614C8B"/>
    <w:rsid w:val="58614DAD"/>
    <w:rsid w:val="58641B8A"/>
    <w:rsid w:val="58641C53"/>
    <w:rsid w:val="58656753"/>
    <w:rsid w:val="586837C5"/>
    <w:rsid w:val="586C7494"/>
    <w:rsid w:val="58740307"/>
    <w:rsid w:val="5874217C"/>
    <w:rsid w:val="58760728"/>
    <w:rsid w:val="58765D43"/>
    <w:rsid w:val="58773377"/>
    <w:rsid w:val="587C43A6"/>
    <w:rsid w:val="587D49B7"/>
    <w:rsid w:val="587E7BC9"/>
    <w:rsid w:val="587F0A7D"/>
    <w:rsid w:val="58843A55"/>
    <w:rsid w:val="58861193"/>
    <w:rsid w:val="58895BD1"/>
    <w:rsid w:val="588D4981"/>
    <w:rsid w:val="588D6822"/>
    <w:rsid w:val="588E32A7"/>
    <w:rsid w:val="588F1A7B"/>
    <w:rsid w:val="58903551"/>
    <w:rsid w:val="589079BC"/>
    <w:rsid w:val="58926EC8"/>
    <w:rsid w:val="589324AE"/>
    <w:rsid w:val="58935F89"/>
    <w:rsid w:val="58936202"/>
    <w:rsid w:val="58941B53"/>
    <w:rsid w:val="589711F6"/>
    <w:rsid w:val="58971E8A"/>
    <w:rsid w:val="58975893"/>
    <w:rsid w:val="589803DF"/>
    <w:rsid w:val="58990939"/>
    <w:rsid w:val="589B2863"/>
    <w:rsid w:val="589B704B"/>
    <w:rsid w:val="589F0D37"/>
    <w:rsid w:val="58A03609"/>
    <w:rsid w:val="58A36915"/>
    <w:rsid w:val="58A52208"/>
    <w:rsid w:val="58A557D4"/>
    <w:rsid w:val="58AF3F22"/>
    <w:rsid w:val="58B018EB"/>
    <w:rsid w:val="58B101AE"/>
    <w:rsid w:val="58B105EF"/>
    <w:rsid w:val="58B51FF8"/>
    <w:rsid w:val="58B53B87"/>
    <w:rsid w:val="58B90D96"/>
    <w:rsid w:val="58BD17B5"/>
    <w:rsid w:val="58BE4CB1"/>
    <w:rsid w:val="58C27F7B"/>
    <w:rsid w:val="58C51BCF"/>
    <w:rsid w:val="58CF5914"/>
    <w:rsid w:val="58D0408E"/>
    <w:rsid w:val="58D1472D"/>
    <w:rsid w:val="58D24445"/>
    <w:rsid w:val="58D30FCD"/>
    <w:rsid w:val="58D67977"/>
    <w:rsid w:val="58D7328A"/>
    <w:rsid w:val="58D87ABB"/>
    <w:rsid w:val="58D91724"/>
    <w:rsid w:val="58DA3448"/>
    <w:rsid w:val="58DA70A6"/>
    <w:rsid w:val="58DC08EB"/>
    <w:rsid w:val="58DF315F"/>
    <w:rsid w:val="58DF3F3F"/>
    <w:rsid w:val="58DF433C"/>
    <w:rsid w:val="58E04BC3"/>
    <w:rsid w:val="58E262D5"/>
    <w:rsid w:val="58E32A6C"/>
    <w:rsid w:val="58E37AFD"/>
    <w:rsid w:val="58E70E49"/>
    <w:rsid w:val="58E70FE8"/>
    <w:rsid w:val="58E91B90"/>
    <w:rsid w:val="58EA3290"/>
    <w:rsid w:val="58EC38E5"/>
    <w:rsid w:val="58EE1D78"/>
    <w:rsid w:val="58EE5777"/>
    <w:rsid w:val="58EF1411"/>
    <w:rsid w:val="58EF7D99"/>
    <w:rsid w:val="58F20D99"/>
    <w:rsid w:val="58F439A7"/>
    <w:rsid w:val="58F46A27"/>
    <w:rsid w:val="58F877AD"/>
    <w:rsid w:val="58FA0F6C"/>
    <w:rsid w:val="58FE6312"/>
    <w:rsid w:val="58FF2913"/>
    <w:rsid w:val="59014D09"/>
    <w:rsid w:val="5905489F"/>
    <w:rsid w:val="59061AF3"/>
    <w:rsid w:val="59064706"/>
    <w:rsid w:val="590664FC"/>
    <w:rsid w:val="59090B0B"/>
    <w:rsid w:val="5909399D"/>
    <w:rsid w:val="590971E5"/>
    <w:rsid w:val="590A7783"/>
    <w:rsid w:val="590C1FF8"/>
    <w:rsid w:val="59101DFF"/>
    <w:rsid w:val="59105813"/>
    <w:rsid w:val="59136789"/>
    <w:rsid w:val="5914202A"/>
    <w:rsid w:val="59162F70"/>
    <w:rsid w:val="591822B3"/>
    <w:rsid w:val="591A2206"/>
    <w:rsid w:val="591A2BA2"/>
    <w:rsid w:val="591C0539"/>
    <w:rsid w:val="591C73C9"/>
    <w:rsid w:val="591D1B08"/>
    <w:rsid w:val="591D370F"/>
    <w:rsid w:val="591D61FF"/>
    <w:rsid w:val="59204ED8"/>
    <w:rsid w:val="592233CD"/>
    <w:rsid w:val="59255080"/>
    <w:rsid w:val="5926444E"/>
    <w:rsid w:val="59281219"/>
    <w:rsid w:val="59283EBB"/>
    <w:rsid w:val="5928783E"/>
    <w:rsid w:val="592B0218"/>
    <w:rsid w:val="592C0129"/>
    <w:rsid w:val="592C22E4"/>
    <w:rsid w:val="592F3D0C"/>
    <w:rsid w:val="593208B4"/>
    <w:rsid w:val="59364C41"/>
    <w:rsid w:val="593D21E0"/>
    <w:rsid w:val="593E2FB4"/>
    <w:rsid w:val="593F11E9"/>
    <w:rsid w:val="59423578"/>
    <w:rsid w:val="59464DBF"/>
    <w:rsid w:val="59485E2A"/>
    <w:rsid w:val="594D7BF4"/>
    <w:rsid w:val="594D7D14"/>
    <w:rsid w:val="59503ED0"/>
    <w:rsid w:val="595130F8"/>
    <w:rsid w:val="59516618"/>
    <w:rsid w:val="59526478"/>
    <w:rsid w:val="595317BD"/>
    <w:rsid w:val="59537929"/>
    <w:rsid w:val="595508CB"/>
    <w:rsid w:val="5958368D"/>
    <w:rsid w:val="595C0857"/>
    <w:rsid w:val="59653AA8"/>
    <w:rsid w:val="5967277C"/>
    <w:rsid w:val="59692AAE"/>
    <w:rsid w:val="596A18BB"/>
    <w:rsid w:val="596B50D2"/>
    <w:rsid w:val="596E5803"/>
    <w:rsid w:val="59725509"/>
    <w:rsid w:val="59780E3E"/>
    <w:rsid w:val="597E79F5"/>
    <w:rsid w:val="597F5575"/>
    <w:rsid w:val="597F6A79"/>
    <w:rsid w:val="59814F4A"/>
    <w:rsid w:val="59815DE1"/>
    <w:rsid w:val="59825B5F"/>
    <w:rsid w:val="59827AA3"/>
    <w:rsid w:val="59835FFD"/>
    <w:rsid w:val="5986364D"/>
    <w:rsid w:val="59871BC6"/>
    <w:rsid w:val="59876DFD"/>
    <w:rsid w:val="59876F82"/>
    <w:rsid w:val="5989217C"/>
    <w:rsid w:val="598B68D3"/>
    <w:rsid w:val="598C73C6"/>
    <w:rsid w:val="598E54DD"/>
    <w:rsid w:val="59910D43"/>
    <w:rsid w:val="59922543"/>
    <w:rsid w:val="599308CC"/>
    <w:rsid w:val="59950BA0"/>
    <w:rsid w:val="599766F4"/>
    <w:rsid w:val="59982EA9"/>
    <w:rsid w:val="599B412D"/>
    <w:rsid w:val="599C3469"/>
    <w:rsid w:val="599C7024"/>
    <w:rsid w:val="59A20174"/>
    <w:rsid w:val="59A2340C"/>
    <w:rsid w:val="59A51249"/>
    <w:rsid w:val="59A77FA2"/>
    <w:rsid w:val="59AC0CBB"/>
    <w:rsid w:val="59AC79AF"/>
    <w:rsid w:val="59AD4D61"/>
    <w:rsid w:val="59AD4E28"/>
    <w:rsid w:val="59AE5324"/>
    <w:rsid w:val="59B103F7"/>
    <w:rsid w:val="59B3439A"/>
    <w:rsid w:val="59B423CC"/>
    <w:rsid w:val="59B75AD1"/>
    <w:rsid w:val="59B81D65"/>
    <w:rsid w:val="59B926B1"/>
    <w:rsid w:val="59B9280A"/>
    <w:rsid w:val="59BA0AC8"/>
    <w:rsid w:val="59BA1886"/>
    <w:rsid w:val="59C003C5"/>
    <w:rsid w:val="59C14E14"/>
    <w:rsid w:val="59C64DC4"/>
    <w:rsid w:val="59C74E1C"/>
    <w:rsid w:val="59C95764"/>
    <w:rsid w:val="59C97EB4"/>
    <w:rsid w:val="59CC58D0"/>
    <w:rsid w:val="59CD444D"/>
    <w:rsid w:val="59CF1242"/>
    <w:rsid w:val="59D13A37"/>
    <w:rsid w:val="59D81DC6"/>
    <w:rsid w:val="59E51DFC"/>
    <w:rsid w:val="59E81937"/>
    <w:rsid w:val="59ED2414"/>
    <w:rsid w:val="59F42870"/>
    <w:rsid w:val="59F517AE"/>
    <w:rsid w:val="59F62DDB"/>
    <w:rsid w:val="59F86F93"/>
    <w:rsid w:val="59F9258C"/>
    <w:rsid w:val="59FC69DA"/>
    <w:rsid w:val="5A04324B"/>
    <w:rsid w:val="5A0624DF"/>
    <w:rsid w:val="5A074CEF"/>
    <w:rsid w:val="5A107689"/>
    <w:rsid w:val="5A11460C"/>
    <w:rsid w:val="5A161FE5"/>
    <w:rsid w:val="5A1846BA"/>
    <w:rsid w:val="5A187C56"/>
    <w:rsid w:val="5A194498"/>
    <w:rsid w:val="5A1A4D3F"/>
    <w:rsid w:val="5A1B03B6"/>
    <w:rsid w:val="5A1D36C6"/>
    <w:rsid w:val="5A1E6D23"/>
    <w:rsid w:val="5A236715"/>
    <w:rsid w:val="5A2654F3"/>
    <w:rsid w:val="5A282B71"/>
    <w:rsid w:val="5A2A6479"/>
    <w:rsid w:val="5A2B2250"/>
    <w:rsid w:val="5A2C4CA4"/>
    <w:rsid w:val="5A2D2438"/>
    <w:rsid w:val="5A2F63CC"/>
    <w:rsid w:val="5A324B49"/>
    <w:rsid w:val="5A3548BE"/>
    <w:rsid w:val="5A376AC6"/>
    <w:rsid w:val="5A384217"/>
    <w:rsid w:val="5A3A0259"/>
    <w:rsid w:val="5A3A202C"/>
    <w:rsid w:val="5A3E0519"/>
    <w:rsid w:val="5A3E0559"/>
    <w:rsid w:val="5A445CA0"/>
    <w:rsid w:val="5A457CB1"/>
    <w:rsid w:val="5A462EBF"/>
    <w:rsid w:val="5A48390A"/>
    <w:rsid w:val="5A4905FD"/>
    <w:rsid w:val="5A49133B"/>
    <w:rsid w:val="5A4F5471"/>
    <w:rsid w:val="5A5158E1"/>
    <w:rsid w:val="5A532B6C"/>
    <w:rsid w:val="5A5641BE"/>
    <w:rsid w:val="5A572FA1"/>
    <w:rsid w:val="5A593D47"/>
    <w:rsid w:val="5A5A247E"/>
    <w:rsid w:val="5A5D3FA4"/>
    <w:rsid w:val="5A5D69B8"/>
    <w:rsid w:val="5A6030FF"/>
    <w:rsid w:val="5A623E64"/>
    <w:rsid w:val="5A642A0E"/>
    <w:rsid w:val="5A6520DA"/>
    <w:rsid w:val="5A655997"/>
    <w:rsid w:val="5A685DE9"/>
    <w:rsid w:val="5A697498"/>
    <w:rsid w:val="5A6B0D07"/>
    <w:rsid w:val="5A6E033E"/>
    <w:rsid w:val="5A6E2D81"/>
    <w:rsid w:val="5A753213"/>
    <w:rsid w:val="5A7557DC"/>
    <w:rsid w:val="5A761383"/>
    <w:rsid w:val="5A782491"/>
    <w:rsid w:val="5A79472D"/>
    <w:rsid w:val="5A7A6898"/>
    <w:rsid w:val="5A7C06A0"/>
    <w:rsid w:val="5A7D571C"/>
    <w:rsid w:val="5A7F3FB6"/>
    <w:rsid w:val="5A8052C5"/>
    <w:rsid w:val="5A816541"/>
    <w:rsid w:val="5A836A9E"/>
    <w:rsid w:val="5A866033"/>
    <w:rsid w:val="5A870261"/>
    <w:rsid w:val="5A8B0656"/>
    <w:rsid w:val="5A8E4C59"/>
    <w:rsid w:val="5A8E5FFD"/>
    <w:rsid w:val="5A8E7EA8"/>
    <w:rsid w:val="5A932940"/>
    <w:rsid w:val="5A934FA2"/>
    <w:rsid w:val="5A941005"/>
    <w:rsid w:val="5A94320C"/>
    <w:rsid w:val="5A980ACA"/>
    <w:rsid w:val="5A9A1295"/>
    <w:rsid w:val="5A9C1D19"/>
    <w:rsid w:val="5A9C541D"/>
    <w:rsid w:val="5A9D0217"/>
    <w:rsid w:val="5A9F6054"/>
    <w:rsid w:val="5AA0494C"/>
    <w:rsid w:val="5AA07308"/>
    <w:rsid w:val="5AA124B1"/>
    <w:rsid w:val="5AA224B3"/>
    <w:rsid w:val="5AA36965"/>
    <w:rsid w:val="5AA405BE"/>
    <w:rsid w:val="5AA955EF"/>
    <w:rsid w:val="5AAA04AD"/>
    <w:rsid w:val="5AAB0009"/>
    <w:rsid w:val="5AAB077B"/>
    <w:rsid w:val="5AAB1A9C"/>
    <w:rsid w:val="5AAB2268"/>
    <w:rsid w:val="5AAC38B2"/>
    <w:rsid w:val="5AAE2E58"/>
    <w:rsid w:val="5AB01273"/>
    <w:rsid w:val="5AB20948"/>
    <w:rsid w:val="5AB579CE"/>
    <w:rsid w:val="5AB75F5E"/>
    <w:rsid w:val="5AB80D1C"/>
    <w:rsid w:val="5ABA5023"/>
    <w:rsid w:val="5ABC35FD"/>
    <w:rsid w:val="5ABC4A4C"/>
    <w:rsid w:val="5ABD0EA4"/>
    <w:rsid w:val="5ABD2EFE"/>
    <w:rsid w:val="5ABF2AE1"/>
    <w:rsid w:val="5AC102C3"/>
    <w:rsid w:val="5AC81CA4"/>
    <w:rsid w:val="5AC822A0"/>
    <w:rsid w:val="5AC912FE"/>
    <w:rsid w:val="5AC97A40"/>
    <w:rsid w:val="5ACB2F80"/>
    <w:rsid w:val="5ACF64B1"/>
    <w:rsid w:val="5AD03C6E"/>
    <w:rsid w:val="5AD62B8D"/>
    <w:rsid w:val="5AD64B46"/>
    <w:rsid w:val="5AE4446D"/>
    <w:rsid w:val="5AE83152"/>
    <w:rsid w:val="5AE85F55"/>
    <w:rsid w:val="5AEB0303"/>
    <w:rsid w:val="5AEB1778"/>
    <w:rsid w:val="5AEB2FBE"/>
    <w:rsid w:val="5AED04F2"/>
    <w:rsid w:val="5AF044CE"/>
    <w:rsid w:val="5AF2503A"/>
    <w:rsid w:val="5AF26F96"/>
    <w:rsid w:val="5AF6020B"/>
    <w:rsid w:val="5AF751B6"/>
    <w:rsid w:val="5AF93330"/>
    <w:rsid w:val="5AFC6E0D"/>
    <w:rsid w:val="5AFE1DDF"/>
    <w:rsid w:val="5AFE5509"/>
    <w:rsid w:val="5AFF7AA5"/>
    <w:rsid w:val="5B0053AB"/>
    <w:rsid w:val="5B016DED"/>
    <w:rsid w:val="5B0477D3"/>
    <w:rsid w:val="5B060693"/>
    <w:rsid w:val="5B0A5969"/>
    <w:rsid w:val="5B0A7411"/>
    <w:rsid w:val="5B0D58F9"/>
    <w:rsid w:val="5B100A7B"/>
    <w:rsid w:val="5B15061D"/>
    <w:rsid w:val="5B155E6E"/>
    <w:rsid w:val="5B1661A6"/>
    <w:rsid w:val="5B1A030B"/>
    <w:rsid w:val="5B1B0154"/>
    <w:rsid w:val="5B1D1C4C"/>
    <w:rsid w:val="5B237153"/>
    <w:rsid w:val="5B25065A"/>
    <w:rsid w:val="5B2567E2"/>
    <w:rsid w:val="5B266855"/>
    <w:rsid w:val="5B28322B"/>
    <w:rsid w:val="5B2A1305"/>
    <w:rsid w:val="5B2B113F"/>
    <w:rsid w:val="5B2C7B1D"/>
    <w:rsid w:val="5B2D2AF0"/>
    <w:rsid w:val="5B2E5557"/>
    <w:rsid w:val="5B307D55"/>
    <w:rsid w:val="5B3657AE"/>
    <w:rsid w:val="5B3762A3"/>
    <w:rsid w:val="5B397211"/>
    <w:rsid w:val="5B3A6ADA"/>
    <w:rsid w:val="5B3C6463"/>
    <w:rsid w:val="5B3D30D2"/>
    <w:rsid w:val="5B4113FC"/>
    <w:rsid w:val="5B4128EF"/>
    <w:rsid w:val="5B420473"/>
    <w:rsid w:val="5B425414"/>
    <w:rsid w:val="5B4431B3"/>
    <w:rsid w:val="5B445318"/>
    <w:rsid w:val="5B465883"/>
    <w:rsid w:val="5B492550"/>
    <w:rsid w:val="5B4C17E6"/>
    <w:rsid w:val="5B4D0CA2"/>
    <w:rsid w:val="5B4F6429"/>
    <w:rsid w:val="5B502425"/>
    <w:rsid w:val="5B503CBD"/>
    <w:rsid w:val="5B5107D7"/>
    <w:rsid w:val="5B5C747E"/>
    <w:rsid w:val="5B5E068A"/>
    <w:rsid w:val="5B5F590F"/>
    <w:rsid w:val="5B610F53"/>
    <w:rsid w:val="5B61529D"/>
    <w:rsid w:val="5B6776B1"/>
    <w:rsid w:val="5B686CE2"/>
    <w:rsid w:val="5B6B5370"/>
    <w:rsid w:val="5B6B7FAB"/>
    <w:rsid w:val="5B6E7A44"/>
    <w:rsid w:val="5B7218BB"/>
    <w:rsid w:val="5B7321A4"/>
    <w:rsid w:val="5B7420A1"/>
    <w:rsid w:val="5B743682"/>
    <w:rsid w:val="5B767010"/>
    <w:rsid w:val="5B79740D"/>
    <w:rsid w:val="5B7A6F8C"/>
    <w:rsid w:val="5B84568C"/>
    <w:rsid w:val="5B8475A3"/>
    <w:rsid w:val="5B857424"/>
    <w:rsid w:val="5B8745ED"/>
    <w:rsid w:val="5B8B4F42"/>
    <w:rsid w:val="5B8D7AEE"/>
    <w:rsid w:val="5B8E1565"/>
    <w:rsid w:val="5B8E56FB"/>
    <w:rsid w:val="5B8F46E2"/>
    <w:rsid w:val="5B917021"/>
    <w:rsid w:val="5B955A9D"/>
    <w:rsid w:val="5B97123E"/>
    <w:rsid w:val="5B98061F"/>
    <w:rsid w:val="5B985BF7"/>
    <w:rsid w:val="5B9D58C4"/>
    <w:rsid w:val="5BA044A8"/>
    <w:rsid w:val="5BA26409"/>
    <w:rsid w:val="5BA26420"/>
    <w:rsid w:val="5BA55FF9"/>
    <w:rsid w:val="5BA9172E"/>
    <w:rsid w:val="5BA92025"/>
    <w:rsid w:val="5BAA5B23"/>
    <w:rsid w:val="5BB24288"/>
    <w:rsid w:val="5BB52A8C"/>
    <w:rsid w:val="5BB52BFB"/>
    <w:rsid w:val="5BB5393D"/>
    <w:rsid w:val="5BB66AA0"/>
    <w:rsid w:val="5BBD1291"/>
    <w:rsid w:val="5BBF3EBD"/>
    <w:rsid w:val="5BC00B2F"/>
    <w:rsid w:val="5BC029D3"/>
    <w:rsid w:val="5BC051BA"/>
    <w:rsid w:val="5BC06B7D"/>
    <w:rsid w:val="5BC14BBB"/>
    <w:rsid w:val="5BC16704"/>
    <w:rsid w:val="5BC36B85"/>
    <w:rsid w:val="5BC62D20"/>
    <w:rsid w:val="5BC775F8"/>
    <w:rsid w:val="5BCA07DC"/>
    <w:rsid w:val="5BCB03E1"/>
    <w:rsid w:val="5BCB30ED"/>
    <w:rsid w:val="5BCC5D3F"/>
    <w:rsid w:val="5BCD65E9"/>
    <w:rsid w:val="5BCF2F68"/>
    <w:rsid w:val="5BD441C5"/>
    <w:rsid w:val="5BD5626A"/>
    <w:rsid w:val="5BDC5FBC"/>
    <w:rsid w:val="5BE11C59"/>
    <w:rsid w:val="5BE235F0"/>
    <w:rsid w:val="5BE4760A"/>
    <w:rsid w:val="5BE60BC4"/>
    <w:rsid w:val="5BE7536A"/>
    <w:rsid w:val="5BE9221E"/>
    <w:rsid w:val="5BEA2FE4"/>
    <w:rsid w:val="5BED16CF"/>
    <w:rsid w:val="5BF210F2"/>
    <w:rsid w:val="5BF55B6F"/>
    <w:rsid w:val="5BF96C63"/>
    <w:rsid w:val="5BFD05B6"/>
    <w:rsid w:val="5BFD70AF"/>
    <w:rsid w:val="5BFE12E9"/>
    <w:rsid w:val="5BFE7A46"/>
    <w:rsid w:val="5C0055AD"/>
    <w:rsid w:val="5C032085"/>
    <w:rsid w:val="5C06449D"/>
    <w:rsid w:val="5C0A18AA"/>
    <w:rsid w:val="5C0A6FE2"/>
    <w:rsid w:val="5C0C4CFD"/>
    <w:rsid w:val="5C163D43"/>
    <w:rsid w:val="5C181174"/>
    <w:rsid w:val="5C191B77"/>
    <w:rsid w:val="5C195485"/>
    <w:rsid w:val="5C1B052B"/>
    <w:rsid w:val="5C1B0824"/>
    <w:rsid w:val="5C1D6534"/>
    <w:rsid w:val="5C214C25"/>
    <w:rsid w:val="5C215FC9"/>
    <w:rsid w:val="5C22062F"/>
    <w:rsid w:val="5C224739"/>
    <w:rsid w:val="5C2445FA"/>
    <w:rsid w:val="5C2548F2"/>
    <w:rsid w:val="5C2559C0"/>
    <w:rsid w:val="5C270E4A"/>
    <w:rsid w:val="5C287EEB"/>
    <w:rsid w:val="5C2A1F5F"/>
    <w:rsid w:val="5C2B1EA3"/>
    <w:rsid w:val="5C3164F1"/>
    <w:rsid w:val="5C323502"/>
    <w:rsid w:val="5C406091"/>
    <w:rsid w:val="5C4304D3"/>
    <w:rsid w:val="5C452087"/>
    <w:rsid w:val="5C4A7263"/>
    <w:rsid w:val="5C4C1D12"/>
    <w:rsid w:val="5C4D2F2C"/>
    <w:rsid w:val="5C50666A"/>
    <w:rsid w:val="5C514E72"/>
    <w:rsid w:val="5C5A42E6"/>
    <w:rsid w:val="5C5D3645"/>
    <w:rsid w:val="5C6452A1"/>
    <w:rsid w:val="5C650A04"/>
    <w:rsid w:val="5C6614B5"/>
    <w:rsid w:val="5C664063"/>
    <w:rsid w:val="5C675CEC"/>
    <w:rsid w:val="5C69134E"/>
    <w:rsid w:val="5C6921EC"/>
    <w:rsid w:val="5C7015E7"/>
    <w:rsid w:val="5C716470"/>
    <w:rsid w:val="5C746E83"/>
    <w:rsid w:val="5C753639"/>
    <w:rsid w:val="5C761080"/>
    <w:rsid w:val="5C7704DD"/>
    <w:rsid w:val="5C790B3C"/>
    <w:rsid w:val="5C7E6681"/>
    <w:rsid w:val="5C7F1EB3"/>
    <w:rsid w:val="5C81561B"/>
    <w:rsid w:val="5C826B4A"/>
    <w:rsid w:val="5C835953"/>
    <w:rsid w:val="5C841E70"/>
    <w:rsid w:val="5C8B5F40"/>
    <w:rsid w:val="5C8C6F77"/>
    <w:rsid w:val="5C91438A"/>
    <w:rsid w:val="5C97250C"/>
    <w:rsid w:val="5C9A633B"/>
    <w:rsid w:val="5C9C2AF0"/>
    <w:rsid w:val="5C9F7FC8"/>
    <w:rsid w:val="5CA36BC6"/>
    <w:rsid w:val="5CA3732E"/>
    <w:rsid w:val="5CA5770F"/>
    <w:rsid w:val="5CA61CB6"/>
    <w:rsid w:val="5CAD142D"/>
    <w:rsid w:val="5CAF10E8"/>
    <w:rsid w:val="5CB04DEB"/>
    <w:rsid w:val="5CB139FF"/>
    <w:rsid w:val="5CB25E3B"/>
    <w:rsid w:val="5CB50787"/>
    <w:rsid w:val="5CBF30C4"/>
    <w:rsid w:val="5CC131B0"/>
    <w:rsid w:val="5CC16BA0"/>
    <w:rsid w:val="5CC3787E"/>
    <w:rsid w:val="5CC44C7B"/>
    <w:rsid w:val="5CC65413"/>
    <w:rsid w:val="5CC95735"/>
    <w:rsid w:val="5CCC0CF7"/>
    <w:rsid w:val="5CD131C7"/>
    <w:rsid w:val="5CD1658A"/>
    <w:rsid w:val="5CD23D92"/>
    <w:rsid w:val="5CD54DC2"/>
    <w:rsid w:val="5CD62922"/>
    <w:rsid w:val="5CD9068D"/>
    <w:rsid w:val="5CD9236E"/>
    <w:rsid w:val="5CD93CFD"/>
    <w:rsid w:val="5CDB7858"/>
    <w:rsid w:val="5CDC1CAC"/>
    <w:rsid w:val="5CDD2C21"/>
    <w:rsid w:val="5CE023AF"/>
    <w:rsid w:val="5CE11512"/>
    <w:rsid w:val="5CEB1EEF"/>
    <w:rsid w:val="5CEC280D"/>
    <w:rsid w:val="5CEE53E1"/>
    <w:rsid w:val="5CF323E8"/>
    <w:rsid w:val="5CF50FC0"/>
    <w:rsid w:val="5CF5155D"/>
    <w:rsid w:val="5CF71620"/>
    <w:rsid w:val="5CFF7221"/>
    <w:rsid w:val="5D06426E"/>
    <w:rsid w:val="5D097AA0"/>
    <w:rsid w:val="5D0A3589"/>
    <w:rsid w:val="5D0D3FD1"/>
    <w:rsid w:val="5D0E69CB"/>
    <w:rsid w:val="5D1406BD"/>
    <w:rsid w:val="5D1458EA"/>
    <w:rsid w:val="5D147008"/>
    <w:rsid w:val="5D175BCA"/>
    <w:rsid w:val="5D192497"/>
    <w:rsid w:val="5D1B74F8"/>
    <w:rsid w:val="5D1D1711"/>
    <w:rsid w:val="5D1D7044"/>
    <w:rsid w:val="5D1E7F64"/>
    <w:rsid w:val="5D2044AA"/>
    <w:rsid w:val="5D224533"/>
    <w:rsid w:val="5D246E04"/>
    <w:rsid w:val="5D282ABB"/>
    <w:rsid w:val="5D2B5AFD"/>
    <w:rsid w:val="5D2C6223"/>
    <w:rsid w:val="5D371EAA"/>
    <w:rsid w:val="5D373CC6"/>
    <w:rsid w:val="5D384F9C"/>
    <w:rsid w:val="5D3852F5"/>
    <w:rsid w:val="5D3A495E"/>
    <w:rsid w:val="5D3B3317"/>
    <w:rsid w:val="5D3C274B"/>
    <w:rsid w:val="5D403EBD"/>
    <w:rsid w:val="5D42521B"/>
    <w:rsid w:val="5D4257F8"/>
    <w:rsid w:val="5D430660"/>
    <w:rsid w:val="5D4A4FC4"/>
    <w:rsid w:val="5D4B0C18"/>
    <w:rsid w:val="5D4D2CF7"/>
    <w:rsid w:val="5D4D4DC4"/>
    <w:rsid w:val="5D533FBD"/>
    <w:rsid w:val="5D546251"/>
    <w:rsid w:val="5D576714"/>
    <w:rsid w:val="5D5854A4"/>
    <w:rsid w:val="5D5C56B3"/>
    <w:rsid w:val="5D5D2991"/>
    <w:rsid w:val="5D633871"/>
    <w:rsid w:val="5D665F85"/>
    <w:rsid w:val="5D6739D7"/>
    <w:rsid w:val="5D6808B8"/>
    <w:rsid w:val="5D6926CB"/>
    <w:rsid w:val="5D696433"/>
    <w:rsid w:val="5D6A0874"/>
    <w:rsid w:val="5D6D1F4D"/>
    <w:rsid w:val="5D6F60F2"/>
    <w:rsid w:val="5D717385"/>
    <w:rsid w:val="5D724C55"/>
    <w:rsid w:val="5D737BA4"/>
    <w:rsid w:val="5D756971"/>
    <w:rsid w:val="5D7861E4"/>
    <w:rsid w:val="5D7A46DB"/>
    <w:rsid w:val="5D7C5A14"/>
    <w:rsid w:val="5D7D3988"/>
    <w:rsid w:val="5D7D49EF"/>
    <w:rsid w:val="5D7E2E99"/>
    <w:rsid w:val="5D7E7AC1"/>
    <w:rsid w:val="5D7F7438"/>
    <w:rsid w:val="5D822662"/>
    <w:rsid w:val="5D84685A"/>
    <w:rsid w:val="5D864A27"/>
    <w:rsid w:val="5D892E85"/>
    <w:rsid w:val="5D893E99"/>
    <w:rsid w:val="5D8D3572"/>
    <w:rsid w:val="5D8E2247"/>
    <w:rsid w:val="5D8E315A"/>
    <w:rsid w:val="5D9029A3"/>
    <w:rsid w:val="5D93175A"/>
    <w:rsid w:val="5D945ACB"/>
    <w:rsid w:val="5D9535FE"/>
    <w:rsid w:val="5D971E0F"/>
    <w:rsid w:val="5D983A68"/>
    <w:rsid w:val="5DA121E4"/>
    <w:rsid w:val="5DA200B6"/>
    <w:rsid w:val="5DA477F0"/>
    <w:rsid w:val="5DAB35AB"/>
    <w:rsid w:val="5DAB4035"/>
    <w:rsid w:val="5DAB4C4A"/>
    <w:rsid w:val="5DAB4D9F"/>
    <w:rsid w:val="5DAC026A"/>
    <w:rsid w:val="5DAD178F"/>
    <w:rsid w:val="5DB04DD1"/>
    <w:rsid w:val="5DB33870"/>
    <w:rsid w:val="5DB36950"/>
    <w:rsid w:val="5DB41401"/>
    <w:rsid w:val="5DB418AB"/>
    <w:rsid w:val="5DB45FFC"/>
    <w:rsid w:val="5DB71725"/>
    <w:rsid w:val="5DBA76D1"/>
    <w:rsid w:val="5DBC1474"/>
    <w:rsid w:val="5DC01891"/>
    <w:rsid w:val="5DC10A31"/>
    <w:rsid w:val="5DC1724C"/>
    <w:rsid w:val="5DC32DDC"/>
    <w:rsid w:val="5DC35407"/>
    <w:rsid w:val="5DC648A3"/>
    <w:rsid w:val="5DC6504D"/>
    <w:rsid w:val="5DCA0F1E"/>
    <w:rsid w:val="5DCD4C0E"/>
    <w:rsid w:val="5DCD604D"/>
    <w:rsid w:val="5DD03E35"/>
    <w:rsid w:val="5DD33306"/>
    <w:rsid w:val="5DD430FA"/>
    <w:rsid w:val="5DD47C39"/>
    <w:rsid w:val="5DD519AB"/>
    <w:rsid w:val="5DD604AA"/>
    <w:rsid w:val="5DD63216"/>
    <w:rsid w:val="5DD94CA6"/>
    <w:rsid w:val="5DDA4807"/>
    <w:rsid w:val="5DDB0A74"/>
    <w:rsid w:val="5DE11544"/>
    <w:rsid w:val="5DE7524C"/>
    <w:rsid w:val="5DED3F93"/>
    <w:rsid w:val="5DEE11D3"/>
    <w:rsid w:val="5DF030A1"/>
    <w:rsid w:val="5DF0517B"/>
    <w:rsid w:val="5DF14FC7"/>
    <w:rsid w:val="5DF31A2E"/>
    <w:rsid w:val="5DF913DC"/>
    <w:rsid w:val="5DFA3CF8"/>
    <w:rsid w:val="5DFB2D36"/>
    <w:rsid w:val="5DFB42C8"/>
    <w:rsid w:val="5DFD22C5"/>
    <w:rsid w:val="5DFD6A04"/>
    <w:rsid w:val="5DFE26FC"/>
    <w:rsid w:val="5DFE7562"/>
    <w:rsid w:val="5DFF293A"/>
    <w:rsid w:val="5DFF7F01"/>
    <w:rsid w:val="5E0222F3"/>
    <w:rsid w:val="5E022AF2"/>
    <w:rsid w:val="5E054F47"/>
    <w:rsid w:val="5E07332A"/>
    <w:rsid w:val="5E074424"/>
    <w:rsid w:val="5E113FC1"/>
    <w:rsid w:val="5E1216FE"/>
    <w:rsid w:val="5E1359DD"/>
    <w:rsid w:val="5E147B8C"/>
    <w:rsid w:val="5E166DAB"/>
    <w:rsid w:val="5E1A5089"/>
    <w:rsid w:val="5E206318"/>
    <w:rsid w:val="5E2104F6"/>
    <w:rsid w:val="5E23164B"/>
    <w:rsid w:val="5E257CDA"/>
    <w:rsid w:val="5E297E73"/>
    <w:rsid w:val="5E2E4C86"/>
    <w:rsid w:val="5E313975"/>
    <w:rsid w:val="5E317575"/>
    <w:rsid w:val="5E346C10"/>
    <w:rsid w:val="5E350864"/>
    <w:rsid w:val="5E37619C"/>
    <w:rsid w:val="5E3B2A48"/>
    <w:rsid w:val="5E3B4A96"/>
    <w:rsid w:val="5E401794"/>
    <w:rsid w:val="5E406F0F"/>
    <w:rsid w:val="5E410448"/>
    <w:rsid w:val="5E422797"/>
    <w:rsid w:val="5E464449"/>
    <w:rsid w:val="5E4807E6"/>
    <w:rsid w:val="5E49085C"/>
    <w:rsid w:val="5E491F26"/>
    <w:rsid w:val="5E4E6C27"/>
    <w:rsid w:val="5E51205A"/>
    <w:rsid w:val="5E5678B1"/>
    <w:rsid w:val="5E574A2D"/>
    <w:rsid w:val="5E595AA9"/>
    <w:rsid w:val="5E597A4A"/>
    <w:rsid w:val="5E5A7393"/>
    <w:rsid w:val="5E5C1395"/>
    <w:rsid w:val="5E63113D"/>
    <w:rsid w:val="5E682859"/>
    <w:rsid w:val="5E6C6886"/>
    <w:rsid w:val="5E6D6DCC"/>
    <w:rsid w:val="5E771A17"/>
    <w:rsid w:val="5E772651"/>
    <w:rsid w:val="5E774463"/>
    <w:rsid w:val="5E797E9E"/>
    <w:rsid w:val="5E7A720A"/>
    <w:rsid w:val="5E7C3733"/>
    <w:rsid w:val="5E8032F4"/>
    <w:rsid w:val="5E834DBD"/>
    <w:rsid w:val="5E8377CE"/>
    <w:rsid w:val="5E87749D"/>
    <w:rsid w:val="5E880F1D"/>
    <w:rsid w:val="5E8B2346"/>
    <w:rsid w:val="5E8B293E"/>
    <w:rsid w:val="5E8D0DFB"/>
    <w:rsid w:val="5E930A90"/>
    <w:rsid w:val="5E9978E5"/>
    <w:rsid w:val="5E9D1696"/>
    <w:rsid w:val="5E9E32B9"/>
    <w:rsid w:val="5EA305E7"/>
    <w:rsid w:val="5EA3605F"/>
    <w:rsid w:val="5EA51D64"/>
    <w:rsid w:val="5EAA591A"/>
    <w:rsid w:val="5EAD4159"/>
    <w:rsid w:val="5EAF7707"/>
    <w:rsid w:val="5EB75233"/>
    <w:rsid w:val="5EBB5E58"/>
    <w:rsid w:val="5EBF3633"/>
    <w:rsid w:val="5EC00739"/>
    <w:rsid w:val="5EC3647C"/>
    <w:rsid w:val="5EC464AB"/>
    <w:rsid w:val="5EC72620"/>
    <w:rsid w:val="5EC74623"/>
    <w:rsid w:val="5EC92704"/>
    <w:rsid w:val="5ECB2B87"/>
    <w:rsid w:val="5ECB7FCD"/>
    <w:rsid w:val="5ECE75AD"/>
    <w:rsid w:val="5ECF7415"/>
    <w:rsid w:val="5ED15115"/>
    <w:rsid w:val="5ED533DF"/>
    <w:rsid w:val="5ED80877"/>
    <w:rsid w:val="5ED93145"/>
    <w:rsid w:val="5EDB04BC"/>
    <w:rsid w:val="5EDE4BA3"/>
    <w:rsid w:val="5EE00C9B"/>
    <w:rsid w:val="5EE04709"/>
    <w:rsid w:val="5EE74938"/>
    <w:rsid w:val="5EE84FA6"/>
    <w:rsid w:val="5EEB2604"/>
    <w:rsid w:val="5EF0561D"/>
    <w:rsid w:val="5EF438F1"/>
    <w:rsid w:val="5EF516AA"/>
    <w:rsid w:val="5EF863ED"/>
    <w:rsid w:val="5F0042FA"/>
    <w:rsid w:val="5F010665"/>
    <w:rsid w:val="5F021C97"/>
    <w:rsid w:val="5F0303CC"/>
    <w:rsid w:val="5F074BDF"/>
    <w:rsid w:val="5F0A6500"/>
    <w:rsid w:val="5F102D7A"/>
    <w:rsid w:val="5F1947DF"/>
    <w:rsid w:val="5F196F61"/>
    <w:rsid w:val="5F1C0940"/>
    <w:rsid w:val="5F1D6F29"/>
    <w:rsid w:val="5F203247"/>
    <w:rsid w:val="5F27105E"/>
    <w:rsid w:val="5F296CFF"/>
    <w:rsid w:val="5F2A4CE3"/>
    <w:rsid w:val="5F2B0CC9"/>
    <w:rsid w:val="5F2B6210"/>
    <w:rsid w:val="5F2C430E"/>
    <w:rsid w:val="5F2C6724"/>
    <w:rsid w:val="5F2D412D"/>
    <w:rsid w:val="5F2F7F4C"/>
    <w:rsid w:val="5F30622D"/>
    <w:rsid w:val="5F36076F"/>
    <w:rsid w:val="5F382A63"/>
    <w:rsid w:val="5F3B38EB"/>
    <w:rsid w:val="5F3C041D"/>
    <w:rsid w:val="5F3C2D18"/>
    <w:rsid w:val="5F3C4D7F"/>
    <w:rsid w:val="5F3C7CEA"/>
    <w:rsid w:val="5F3E1A2E"/>
    <w:rsid w:val="5F457B81"/>
    <w:rsid w:val="5F49616C"/>
    <w:rsid w:val="5F4A0474"/>
    <w:rsid w:val="5F4B0725"/>
    <w:rsid w:val="5F4C437E"/>
    <w:rsid w:val="5F4C4D88"/>
    <w:rsid w:val="5F4D208C"/>
    <w:rsid w:val="5F4D7AAA"/>
    <w:rsid w:val="5F4E48CB"/>
    <w:rsid w:val="5F4F0E5B"/>
    <w:rsid w:val="5F501A47"/>
    <w:rsid w:val="5F50241F"/>
    <w:rsid w:val="5F507848"/>
    <w:rsid w:val="5F5D4BFA"/>
    <w:rsid w:val="5F6135EA"/>
    <w:rsid w:val="5F697A72"/>
    <w:rsid w:val="5F6A6822"/>
    <w:rsid w:val="5F6E6E08"/>
    <w:rsid w:val="5F6F32CC"/>
    <w:rsid w:val="5F741458"/>
    <w:rsid w:val="5F78022C"/>
    <w:rsid w:val="5F7A3C50"/>
    <w:rsid w:val="5F812A73"/>
    <w:rsid w:val="5F8333BE"/>
    <w:rsid w:val="5F850812"/>
    <w:rsid w:val="5F871DD4"/>
    <w:rsid w:val="5F886BA2"/>
    <w:rsid w:val="5F8C4B9F"/>
    <w:rsid w:val="5F917C0C"/>
    <w:rsid w:val="5F927E32"/>
    <w:rsid w:val="5F936092"/>
    <w:rsid w:val="5F937B88"/>
    <w:rsid w:val="5F993C04"/>
    <w:rsid w:val="5F9A4582"/>
    <w:rsid w:val="5F9D38C3"/>
    <w:rsid w:val="5F9F2FD3"/>
    <w:rsid w:val="5F9F5213"/>
    <w:rsid w:val="5FA27CBE"/>
    <w:rsid w:val="5FA52A93"/>
    <w:rsid w:val="5FA92F54"/>
    <w:rsid w:val="5FAA0D05"/>
    <w:rsid w:val="5FAA424C"/>
    <w:rsid w:val="5FAA5420"/>
    <w:rsid w:val="5FAC0F16"/>
    <w:rsid w:val="5FAF0C54"/>
    <w:rsid w:val="5FAF1330"/>
    <w:rsid w:val="5FAF18FA"/>
    <w:rsid w:val="5FB056FE"/>
    <w:rsid w:val="5FB37414"/>
    <w:rsid w:val="5FB5033A"/>
    <w:rsid w:val="5FB6008C"/>
    <w:rsid w:val="5FB61D72"/>
    <w:rsid w:val="5FB705BD"/>
    <w:rsid w:val="5FB715E9"/>
    <w:rsid w:val="5FBC266F"/>
    <w:rsid w:val="5FBF1412"/>
    <w:rsid w:val="5FBF7C01"/>
    <w:rsid w:val="5FC57543"/>
    <w:rsid w:val="5FC60D04"/>
    <w:rsid w:val="5FC66461"/>
    <w:rsid w:val="5FC805EB"/>
    <w:rsid w:val="5FC922FA"/>
    <w:rsid w:val="5FCB4FF9"/>
    <w:rsid w:val="5FD228DC"/>
    <w:rsid w:val="5FD4001E"/>
    <w:rsid w:val="5FD47D7A"/>
    <w:rsid w:val="5FD90725"/>
    <w:rsid w:val="5FD90AE8"/>
    <w:rsid w:val="5FDC2402"/>
    <w:rsid w:val="5FDC4A4C"/>
    <w:rsid w:val="5FEC62CA"/>
    <w:rsid w:val="5FED6192"/>
    <w:rsid w:val="5FEF2398"/>
    <w:rsid w:val="5FF265AF"/>
    <w:rsid w:val="5FF4374F"/>
    <w:rsid w:val="5FF43E0C"/>
    <w:rsid w:val="5FF66084"/>
    <w:rsid w:val="5FF76AEC"/>
    <w:rsid w:val="5FF94622"/>
    <w:rsid w:val="5FFB6F85"/>
    <w:rsid w:val="5FFD0C3B"/>
    <w:rsid w:val="600072E6"/>
    <w:rsid w:val="600141F9"/>
    <w:rsid w:val="60031565"/>
    <w:rsid w:val="60035F09"/>
    <w:rsid w:val="600432C5"/>
    <w:rsid w:val="60053824"/>
    <w:rsid w:val="60076581"/>
    <w:rsid w:val="60085BF5"/>
    <w:rsid w:val="60091590"/>
    <w:rsid w:val="600F2CB5"/>
    <w:rsid w:val="601015D5"/>
    <w:rsid w:val="601465C6"/>
    <w:rsid w:val="60150B9A"/>
    <w:rsid w:val="60165026"/>
    <w:rsid w:val="60172E78"/>
    <w:rsid w:val="60182B8C"/>
    <w:rsid w:val="601A3E9B"/>
    <w:rsid w:val="601A575F"/>
    <w:rsid w:val="601A5F66"/>
    <w:rsid w:val="6022031E"/>
    <w:rsid w:val="60242E87"/>
    <w:rsid w:val="60245DB0"/>
    <w:rsid w:val="6025035E"/>
    <w:rsid w:val="60254791"/>
    <w:rsid w:val="602763AF"/>
    <w:rsid w:val="602B326C"/>
    <w:rsid w:val="602B62AF"/>
    <w:rsid w:val="602D7491"/>
    <w:rsid w:val="60312A5C"/>
    <w:rsid w:val="60325E6D"/>
    <w:rsid w:val="603B29D9"/>
    <w:rsid w:val="603B30E3"/>
    <w:rsid w:val="603D1CB3"/>
    <w:rsid w:val="603E4064"/>
    <w:rsid w:val="603F4BEA"/>
    <w:rsid w:val="604172E5"/>
    <w:rsid w:val="60432A7E"/>
    <w:rsid w:val="604400CB"/>
    <w:rsid w:val="60446E82"/>
    <w:rsid w:val="60461865"/>
    <w:rsid w:val="604638E0"/>
    <w:rsid w:val="60485C54"/>
    <w:rsid w:val="60490F5A"/>
    <w:rsid w:val="604B479D"/>
    <w:rsid w:val="604D5449"/>
    <w:rsid w:val="604D725E"/>
    <w:rsid w:val="605619F5"/>
    <w:rsid w:val="60580F87"/>
    <w:rsid w:val="6058726F"/>
    <w:rsid w:val="60591DEC"/>
    <w:rsid w:val="605C422F"/>
    <w:rsid w:val="606302FD"/>
    <w:rsid w:val="60636545"/>
    <w:rsid w:val="60640E5D"/>
    <w:rsid w:val="60656656"/>
    <w:rsid w:val="606746AC"/>
    <w:rsid w:val="60696E53"/>
    <w:rsid w:val="606C3347"/>
    <w:rsid w:val="606C4425"/>
    <w:rsid w:val="606F49BB"/>
    <w:rsid w:val="607441FC"/>
    <w:rsid w:val="60751861"/>
    <w:rsid w:val="60765479"/>
    <w:rsid w:val="60783863"/>
    <w:rsid w:val="60790F4B"/>
    <w:rsid w:val="607A6BBF"/>
    <w:rsid w:val="607C7302"/>
    <w:rsid w:val="6084464C"/>
    <w:rsid w:val="60864AE2"/>
    <w:rsid w:val="6087428D"/>
    <w:rsid w:val="60884E33"/>
    <w:rsid w:val="60897DF3"/>
    <w:rsid w:val="608C185E"/>
    <w:rsid w:val="608D2E1C"/>
    <w:rsid w:val="60933D47"/>
    <w:rsid w:val="60934D78"/>
    <w:rsid w:val="60974434"/>
    <w:rsid w:val="609C6913"/>
    <w:rsid w:val="609D7126"/>
    <w:rsid w:val="609E6C2E"/>
    <w:rsid w:val="60A055AE"/>
    <w:rsid w:val="60A55272"/>
    <w:rsid w:val="60A7400F"/>
    <w:rsid w:val="60A91441"/>
    <w:rsid w:val="60AA1A64"/>
    <w:rsid w:val="60AB4792"/>
    <w:rsid w:val="60AC1A95"/>
    <w:rsid w:val="60AD22AA"/>
    <w:rsid w:val="60AD6142"/>
    <w:rsid w:val="60B0700D"/>
    <w:rsid w:val="60B1138B"/>
    <w:rsid w:val="60B3094D"/>
    <w:rsid w:val="60BA28A5"/>
    <w:rsid w:val="60BA68E5"/>
    <w:rsid w:val="60BC2156"/>
    <w:rsid w:val="60BD462C"/>
    <w:rsid w:val="60BE136A"/>
    <w:rsid w:val="60C863FB"/>
    <w:rsid w:val="60C903ED"/>
    <w:rsid w:val="60CC5F21"/>
    <w:rsid w:val="60D54DE6"/>
    <w:rsid w:val="60D606FA"/>
    <w:rsid w:val="60DA2E45"/>
    <w:rsid w:val="60DA490A"/>
    <w:rsid w:val="60DC56C6"/>
    <w:rsid w:val="60DD765F"/>
    <w:rsid w:val="60E10297"/>
    <w:rsid w:val="60E27DE0"/>
    <w:rsid w:val="60E94C65"/>
    <w:rsid w:val="60EB5106"/>
    <w:rsid w:val="60EC6CA1"/>
    <w:rsid w:val="60F10D65"/>
    <w:rsid w:val="60F15F42"/>
    <w:rsid w:val="60F46B85"/>
    <w:rsid w:val="60F6178F"/>
    <w:rsid w:val="610037FD"/>
    <w:rsid w:val="61032B84"/>
    <w:rsid w:val="61052428"/>
    <w:rsid w:val="61092D1F"/>
    <w:rsid w:val="610A5A27"/>
    <w:rsid w:val="610C0686"/>
    <w:rsid w:val="610C1348"/>
    <w:rsid w:val="610D06F0"/>
    <w:rsid w:val="610D139E"/>
    <w:rsid w:val="610D2470"/>
    <w:rsid w:val="61112E76"/>
    <w:rsid w:val="61140379"/>
    <w:rsid w:val="61154AB0"/>
    <w:rsid w:val="61195894"/>
    <w:rsid w:val="61250198"/>
    <w:rsid w:val="61251748"/>
    <w:rsid w:val="6125329A"/>
    <w:rsid w:val="612615CA"/>
    <w:rsid w:val="612717D6"/>
    <w:rsid w:val="61271B17"/>
    <w:rsid w:val="612723B6"/>
    <w:rsid w:val="612754C0"/>
    <w:rsid w:val="61296A93"/>
    <w:rsid w:val="612C45C1"/>
    <w:rsid w:val="612F0687"/>
    <w:rsid w:val="612F2D53"/>
    <w:rsid w:val="612F5FC2"/>
    <w:rsid w:val="61305EED"/>
    <w:rsid w:val="614655DB"/>
    <w:rsid w:val="614847E9"/>
    <w:rsid w:val="614B4ABD"/>
    <w:rsid w:val="614C4F26"/>
    <w:rsid w:val="614C5903"/>
    <w:rsid w:val="61510482"/>
    <w:rsid w:val="61512CC6"/>
    <w:rsid w:val="61522CD3"/>
    <w:rsid w:val="61567391"/>
    <w:rsid w:val="615F1EA9"/>
    <w:rsid w:val="61612601"/>
    <w:rsid w:val="61627C0C"/>
    <w:rsid w:val="61630BEE"/>
    <w:rsid w:val="61655FAD"/>
    <w:rsid w:val="61697C5F"/>
    <w:rsid w:val="616B4564"/>
    <w:rsid w:val="616C3A04"/>
    <w:rsid w:val="617109D0"/>
    <w:rsid w:val="61726822"/>
    <w:rsid w:val="61774B04"/>
    <w:rsid w:val="6178113B"/>
    <w:rsid w:val="618129BD"/>
    <w:rsid w:val="6181503D"/>
    <w:rsid w:val="61866B62"/>
    <w:rsid w:val="618B1DF2"/>
    <w:rsid w:val="618E7600"/>
    <w:rsid w:val="618F340F"/>
    <w:rsid w:val="6193654F"/>
    <w:rsid w:val="6199092B"/>
    <w:rsid w:val="619A27BE"/>
    <w:rsid w:val="619C2F64"/>
    <w:rsid w:val="619C5EAE"/>
    <w:rsid w:val="619C7FDE"/>
    <w:rsid w:val="619E37EC"/>
    <w:rsid w:val="61A26FF7"/>
    <w:rsid w:val="61A45618"/>
    <w:rsid w:val="61A556D5"/>
    <w:rsid w:val="61A7488E"/>
    <w:rsid w:val="61A83D78"/>
    <w:rsid w:val="61B134BF"/>
    <w:rsid w:val="61B90732"/>
    <w:rsid w:val="61BA646B"/>
    <w:rsid w:val="61BC7B19"/>
    <w:rsid w:val="61BD561C"/>
    <w:rsid w:val="61C32D50"/>
    <w:rsid w:val="61C40316"/>
    <w:rsid w:val="61C52E44"/>
    <w:rsid w:val="61C6262B"/>
    <w:rsid w:val="61C65CC8"/>
    <w:rsid w:val="61C9025D"/>
    <w:rsid w:val="61C94122"/>
    <w:rsid w:val="61C94AD0"/>
    <w:rsid w:val="61CB7FBF"/>
    <w:rsid w:val="61CD5BF8"/>
    <w:rsid w:val="61D012AC"/>
    <w:rsid w:val="61D11F40"/>
    <w:rsid w:val="61D22034"/>
    <w:rsid w:val="61D57AA7"/>
    <w:rsid w:val="61D939AC"/>
    <w:rsid w:val="61DA486F"/>
    <w:rsid w:val="61DB048C"/>
    <w:rsid w:val="61DB4973"/>
    <w:rsid w:val="61DD16BA"/>
    <w:rsid w:val="61DE56C9"/>
    <w:rsid w:val="61E01511"/>
    <w:rsid w:val="61E56486"/>
    <w:rsid w:val="61E6269B"/>
    <w:rsid w:val="61E7329C"/>
    <w:rsid w:val="61E91EB7"/>
    <w:rsid w:val="61EB6BCA"/>
    <w:rsid w:val="61EE4178"/>
    <w:rsid w:val="61F037A7"/>
    <w:rsid w:val="61F55E77"/>
    <w:rsid w:val="61FD61F0"/>
    <w:rsid w:val="61FF2DB9"/>
    <w:rsid w:val="61FF6732"/>
    <w:rsid w:val="62010DBF"/>
    <w:rsid w:val="62027F7B"/>
    <w:rsid w:val="62041527"/>
    <w:rsid w:val="62044159"/>
    <w:rsid w:val="62045801"/>
    <w:rsid w:val="62051CA5"/>
    <w:rsid w:val="620B185B"/>
    <w:rsid w:val="620B2125"/>
    <w:rsid w:val="620B709B"/>
    <w:rsid w:val="620D04AA"/>
    <w:rsid w:val="620D5EC9"/>
    <w:rsid w:val="620E14C9"/>
    <w:rsid w:val="6210294C"/>
    <w:rsid w:val="621209FE"/>
    <w:rsid w:val="62127F1E"/>
    <w:rsid w:val="62131CC3"/>
    <w:rsid w:val="621430D8"/>
    <w:rsid w:val="62152C32"/>
    <w:rsid w:val="6219233D"/>
    <w:rsid w:val="621C4F7F"/>
    <w:rsid w:val="621D047F"/>
    <w:rsid w:val="621D140B"/>
    <w:rsid w:val="62205443"/>
    <w:rsid w:val="622144BE"/>
    <w:rsid w:val="62223CDD"/>
    <w:rsid w:val="62233ED9"/>
    <w:rsid w:val="622634CD"/>
    <w:rsid w:val="62267379"/>
    <w:rsid w:val="62287642"/>
    <w:rsid w:val="62291E3E"/>
    <w:rsid w:val="622A3E9E"/>
    <w:rsid w:val="623019FC"/>
    <w:rsid w:val="623377C5"/>
    <w:rsid w:val="623608E5"/>
    <w:rsid w:val="62387E08"/>
    <w:rsid w:val="623A07CC"/>
    <w:rsid w:val="6241775A"/>
    <w:rsid w:val="624224A5"/>
    <w:rsid w:val="62462558"/>
    <w:rsid w:val="62493C23"/>
    <w:rsid w:val="62550C1E"/>
    <w:rsid w:val="625768CC"/>
    <w:rsid w:val="625E44F6"/>
    <w:rsid w:val="62614A02"/>
    <w:rsid w:val="62631F35"/>
    <w:rsid w:val="62663654"/>
    <w:rsid w:val="626666B3"/>
    <w:rsid w:val="62682117"/>
    <w:rsid w:val="626D2E4C"/>
    <w:rsid w:val="626E62B7"/>
    <w:rsid w:val="626F6E45"/>
    <w:rsid w:val="626F716E"/>
    <w:rsid w:val="62753663"/>
    <w:rsid w:val="627F36E3"/>
    <w:rsid w:val="628177D7"/>
    <w:rsid w:val="628801D6"/>
    <w:rsid w:val="628952EF"/>
    <w:rsid w:val="628A24FB"/>
    <w:rsid w:val="628C428A"/>
    <w:rsid w:val="628D459B"/>
    <w:rsid w:val="628F6863"/>
    <w:rsid w:val="62903880"/>
    <w:rsid w:val="62951995"/>
    <w:rsid w:val="629B350A"/>
    <w:rsid w:val="629C27D0"/>
    <w:rsid w:val="629F3657"/>
    <w:rsid w:val="62A25F61"/>
    <w:rsid w:val="62AB3A9B"/>
    <w:rsid w:val="62AB7B0A"/>
    <w:rsid w:val="62AD11CF"/>
    <w:rsid w:val="62AE2539"/>
    <w:rsid w:val="62AF123F"/>
    <w:rsid w:val="62AF6C89"/>
    <w:rsid w:val="62AF7109"/>
    <w:rsid w:val="62B0535D"/>
    <w:rsid w:val="62B100B0"/>
    <w:rsid w:val="62B42DFE"/>
    <w:rsid w:val="62B453A2"/>
    <w:rsid w:val="62B623E5"/>
    <w:rsid w:val="62C27FE7"/>
    <w:rsid w:val="62C35A1D"/>
    <w:rsid w:val="62C465F8"/>
    <w:rsid w:val="62C610C3"/>
    <w:rsid w:val="62C63412"/>
    <w:rsid w:val="62C9035B"/>
    <w:rsid w:val="62C91A3E"/>
    <w:rsid w:val="62D018B1"/>
    <w:rsid w:val="62D10CCF"/>
    <w:rsid w:val="62D1640B"/>
    <w:rsid w:val="62D23DCE"/>
    <w:rsid w:val="62D25DB7"/>
    <w:rsid w:val="62D4152C"/>
    <w:rsid w:val="62D4248F"/>
    <w:rsid w:val="62D5225F"/>
    <w:rsid w:val="62D71E34"/>
    <w:rsid w:val="62D85F8B"/>
    <w:rsid w:val="62DB1434"/>
    <w:rsid w:val="62DC12A0"/>
    <w:rsid w:val="62DD094C"/>
    <w:rsid w:val="62DE4399"/>
    <w:rsid w:val="62DF16A4"/>
    <w:rsid w:val="62E01DCA"/>
    <w:rsid w:val="62E35AC8"/>
    <w:rsid w:val="62E35B5D"/>
    <w:rsid w:val="62E54020"/>
    <w:rsid w:val="62E56827"/>
    <w:rsid w:val="62E942B1"/>
    <w:rsid w:val="62E95123"/>
    <w:rsid w:val="62F370CA"/>
    <w:rsid w:val="62F62FBC"/>
    <w:rsid w:val="62F96A35"/>
    <w:rsid w:val="62FA0814"/>
    <w:rsid w:val="62FF41DD"/>
    <w:rsid w:val="62FF6235"/>
    <w:rsid w:val="62FF66F4"/>
    <w:rsid w:val="630272DB"/>
    <w:rsid w:val="63062F78"/>
    <w:rsid w:val="630755A9"/>
    <w:rsid w:val="630828CA"/>
    <w:rsid w:val="63094986"/>
    <w:rsid w:val="630A1EE5"/>
    <w:rsid w:val="630B6F0D"/>
    <w:rsid w:val="63136C38"/>
    <w:rsid w:val="631445C5"/>
    <w:rsid w:val="63163D02"/>
    <w:rsid w:val="631646C7"/>
    <w:rsid w:val="631A01E5"/>
    <w:rsid w:val="63202DF4"/>
    <w:rsid w:val="6320698F"/>
    <w:rsid w:val="632153F2"/>
    <w:rsid w:val="63224191"/>
    <w:rsid w:val="63245FD1"/>
    <w:rsid w:val="632A38C0"/>
    <w:rsid w:val="632D3F7C"/>
    <w:rsid w:val="632E218B"/>
    <w:rsid w:val="63311CD2"/>
    <w:rsid w:val="63312109"/>
    <w:rsid w:val="633278A6"/>
    <w:rsid w:val="63334446"/>
    <w:rsid w:val="633506C1"/>
    <w:rsid w:val="633766FE"/>
    <w:rsid w:val="63382DE1"/>
    <w:rsid w:val="63382EE4"/>
    <w:rsid w:val="633B0446"/>
    <w:rsid w:val="633E1788"/>
    <w:rsid w:val="63471E49"/>
    <w:rsid w:val="634A4516"/>
    <w:rsid w:val="634B3185"/>
    <w:rsid w:val="634E0AAC"/>
    <w:rsid w:val="634E0C89"/>
    <w:rsid w:val="63526E5A"/>
    <w:rsid w:val="635550A0"/>
    <w:rsid w:val="635678C7"/>
    <w:rsid w:val="635874CE"/>
    <w:rsid w:val="6359103E"/>
    <w:rsid w:val="635A2A80"/>
    <w:rsid w:val="636165C4"/>
    <w:rsid w:val="636364A4"/>
    <w:rsid w:val="63657197"/>
    <w:rsid w:val="636671CA"/>
    <w:rsid w:val="63677F1F"/>
    <w:rsid w:val="63694822"/>
    <w:rsid w:val="636A670E"/>
    <w:rsid w:val="636D0C7B"/>
    <w:rsid w:val="636E3F6A"/>
    <w:rsid w:val="63753BB1"/>
    <w:rsid w:val="63754F52"/>
    <w:rsid w:val="6376392D"/>
    <w:rsid w:val="6378007C"/>
    <w:rsid w:val="637A13C2"/>
    <w:rsid w:val="637B3BB3"/>
    <w:rsid w:val="637B686F"/>
    <w:rsid w:val="637C4474"/>
    <w:rsid w:val="637C7F73"/>
    <w:rsid w:val="6381675F"/>
    <w:rsid w:val="63822E81"/>
    <w:rsid w:val="63847AEF"/>
    <w:rsid w:val="638503EE"/>
    <w:rsid w:val="63867F62"/>
    <w:rsid w:val="63880092"/>
    <w:rsid w:val="638828F5"/>
    <w:rsid w:val="63890A20"/>
    <w:rsid w:val="638B2F77"/>
    <w:rsid w:val="638D088D"/>
    <w:rsid w:val="639328AE"/>
    <w:rsid w:val="63936D79"/>
    <w:rsid w:val="63960EC6"/>
    <w:rsid w:val="63980982"/>
    <w:rsid w:val="63983564"/>
    <w:rsid w:val="63985D17"/>
    <w:rsid w:val="639A104F"/>
    <w:rsid w:val="639C3D4D"/>
    <w:rsid w:val="639C566B"/>
    <w:rsid w:val="639C62AC"/>
    <w:rsid w:val="639F54E4"/>
    <w:rsid w:val="63A2159F"/>
    <w:rsid w:val="63AB2923"/>
    <w:rsid w:val="63B01880"/>
    <w:rsid w:val="63B27E90"/>
    <w:rsid w:val="63B5523F"/>
    <w:rsid w:val="63B63046"/>
    <w:rsid w:val="63B631AF"/>
    <w:rsid w:val="63B84AF5"/>
    <w:rsid w:val="63BB458D"/>
    <w:rsid w:val="63BC45E5"/>
    <w:rsid w:val="63C30127"/>
    <w:rsid w:val="63C663EA"/>
    <w:rsid w:val="63CA3539"/>
    <w:rsid w:val="63CB2A7A"/>
    <w:rsid w:val="63CC6708"/>
    <w:rsid w:val="63CE7F92"/>
    <w:rsid w:val="63D25D21"/>
    <w:rsid w:val="63D52939"/>
    <w:rsid w:val="63D54F03"/>
    <w:rsid w:val="63DD6D93"/>
    <w:rsid w:val="63DE0C9D"/>
    <w:rsid w:val="63DF63CA"/>
    <w:rsid w:val="63DF7A93"/>
    <w:rsid w:val="63E13ADE"/>
    <w:rsid w:val="63E2530E"/>
    <w:rsid w:val="63E31052"/>
    <w:rsid w:val="63E45D63"/>
    <w:rsid w:val="63E54455"/>
    <w:rsid w:val="63E8150F"/>
    <w:rsid w:val="63EA73A4"/>
    <w:rsid w:val="63F1187B"/>
    <w:rsid w:val="63F148B4"/>
    <w:rsid w:val="63F272F1"/>
    <w:rsid w:val="63F27828"/>
    <w:rsid w:val="63F724D7"/>
    <w:rsid w:val="63FC2C34"/>
    <w:rsid w:val="640253D4"/>
    <w:rsid w:val="64036F5E"/>
    <w:rsid w:val="64065861"/>
    <w:rsid w:val="64072AE2"/>
    <w:rsid w:val="640A3F72"/>
    <w:rsid w:val="640C0AE2"/>
    <w:rsid w:val="640F0479"/>
    <w:rsid w:val="640F35F9"/>
    <w:rsid w:val="64107A12"/>
    <w:rsid w:val="641410CA"/>
    <w:rsid w:val="64164A11"/>
    <w:rsid w:val="64172694"/>
    <w:rsid w:val="64177A51"/>
    <w:rsid w:val="641A7A65"/>
    <w:rsid w:val="641E2BAA"/>
    <w:rsid w:val="642040C2"/>
    <w:rsid w:val="642211B0"/>
    <w:rsid w:val="64222C79"/>
    <w:rsid w:val="64233329"/>
    <w:rsid w:val="642555C2"/>
    <w:rsid w:val="642559EC"/>
    <w:rsid w:val="642969DB"/>
    <w:rsid w:val="642C22C0"/>
    <w:rsid w:val="642E077F"/>
    <w:rsid w:val="64303D11"/>
    <w:rsid w:val="6435118D"/>
    <w:rsid w:val="64391A5A"/>
    <w:rsid w:val="6439539A"/>
    <w:rsid w:val="643A560E"/>
    <w:rsid w:val="643C3112"/>
    <w:rsid w:val="643C6A0D"/>
    <w:rsid w:val="643D3F87"/>
    <w:rsid w:val="64406FC4"/>
    <w:rsid w:val="64421B20"/>
    <w:rsid w:val="64422818"/>
    <w:rsid w:val="64443732"/>
    <w:rsid w:val="6444770D"/>
    <w:rsid w:val="64453921"/>
    <w:rsid w:val="6446705E"/>
    <w:rsid w:val="644B0FCC"/>
    <w:rsid w:val="644D79C9"/>
    <w:rsid w:val="64502F80"/>
    <w:rsid w:val="64537511"/>
    <w:rsid w:val="64566431"/>
    <w:rsid w:val="64572A3A"/>
    <w:rsid w:val="645A01F5"/>
    <w:rsid w:val="645C1068"/>
    <w:rsid w:val="645C76A3"/>
    <w:rsid w:val="645E41B5"/>
    <w:rsid w:val="64603230"/>
    <w:rsid w:val="646342E0"/>
    <w:rsid w:val="6464256E"/>
    <w:rsid w:val="646708EA"/>
    <w:rsid w:val="646C2245"/>
    <w:rsid w:val="6474143E"/>
    <w:rsid w:val="64771BCC"/>
    <w:rsid w:val="647809C5"/>
    <w:rsid w:val="647A4D7A"/>
    <w:rsid w:val="647D63FD"/>
    <w:rsid w:val="6481661B"/>
    <w:rsid w:val="64867F2B"/>
    <w:rsid w:val="648A5196"/>
    <w:rsid w:val="648B5E10"/>
    <w:rsid w:val="64900E60"/>
    <w:rsid w:val="649179BF"/>
    <w:rsid w:val="64983E04"/>
    <w:rsid w:val="64997523"/>
    <w:rsid w:val="649B5DE1"/>
    <w:rsid w:val="649C3730"/>
    <w:rsid w:val="64AB1D0F"/>
    <w:rsid w:val="64AD7286"/>
    <w:rsid w:val="64B24038"/>
    <w:rsid w:val="64B257FA"/>
    <w:rsid w:val="64B5174A"/>
    <w:rsid w:val="64B664F7"/>
    <w:rsid w:val="64B77D38"/>
    <w:rsid w:val="64B97902"/>
    <w:rsid w:val="64BA76EA"/>
    <w:rsid w:val="64BB2C17"/>
    <w:rsid w:val="64BB3099"/>
    <w:rsid w:val="64C319A4"/>
    <w:rsid w:val="64C55134"/>
    <w:rsid w:val="64C64FF0"/>
    <w:rsid w:val="64C65C5D"/>
    <w:rsid w:val="64C75C0D"/>
    <w:rsid w:val="64CB77DF"/>
    <w:rsid w:val="64CF0348"/>
    <w:rsid w:val="64CF04E7"/>
    <w:rsid w:val="64D36DDF"/>
    <w:rsid w:val="64D37A6D"/>
    <w:rsid w:val="64D5042B"/>
    <w:rsid w:val="64D72B9E"/>
    <w:rsid w:val="64D92F75"/>
    <w:rsid w:val="64DA50AC"/>
    <w:rsid w:val="64DB0160"/>
    <w:rsid w:val="64DB2D19"/>
    <w:rsid w:val="64DD1769"/>
    <w:rsid w:val="64DE3C7C"/>
    <w:rsid w:val="64E10785"/>
    <w:rsid w:val="64E323F6"/>
    <w:rsid w:val="64E92902"/>
    <w:rsid w:val="64EE2C92"/>
    <w:rsid w:val="64EE7639"/>
    <w:rsid w:val="64F17C6F"/>
    <w:rsid w:val="64F24B7A"/>
    <w:rsid w:val="64F61EA2"/>
    <w:rsid w:val="64F90D4B"/>
    <w:rsid w:val="64F93F37"/>
    <w:rsid w:val="64F953C5"/>
    <w:rsid w:val="64FC6D4D"/>
    <w:rsid w:val="64FE1B02"/>
    <w:rsid w:val="64FF4429"/>
    <w:rsid w:val="65006754"/>
    <w:rsid w:val="650414C6"/>
    <w:rsid w:val="650533BF"/>
    <w:rsid w:val="65054FA8"/>
    <w:rsid w:val="650565B6"/>
    <w:rsid w:val="65056BDA"/>
    <w:rsid w:val="65060EC8"/>
    <w:rsid w:val="65066DE6"/>
    <w:rsid w:val="650926B3"/>
    <w:rsid w:val="650A2DEB"/>
    <w:rsid w:val="650B0288"/>
    <w:rsid w:val="650B3F2F"/>
    <w:rsid w:val="651423C4"/>
    <w:rsid w:val="65147955"/>
    <w:rsid w:val="651915C4"/>
    <w:rsid w:val="651A329A"/>
    <w:rsid w:val="651C0488"/>
    <w:rsid w:val="651D7C06"/>
    <w:rsid w:val="6520293E"/>
    <w:rsid w:val="65206BBD"/>
    <w:rsid w:val="65207237"/>
    <w:rsid w:val="652311D4"/>
    <w:rsid w:val="6524630D"/>
    <w:rsid w:val="65267744"/>
    <w:rsid w:val="652C5197"/>
    <w:rsid w:val="652E262B"/>
    <w:rsid w:val="652E32C1"/>
    <w:rsid w:val="653158CF"/>
    <w:rsid w:val="65365696"/>
    <w:rsid w:val="65371E67"/>
    <w:rsid w:val="6539757D"/>
    <w:rsid w:val="653A61ED"/>
    <w:rsid w:val="653B31B5"/>
    <w:rsid w:val="653C7BB5"/>
    <w:rsid w:val="653D73CE"/>
    <w:rsid w:val="653D7FD7"/>
    <w:rsid w:val="653E41B2"/>
    <w:rsid w:val="6541586C"/>
    <w:rsid w:val="65423746"/>
    <w:rsid w:val="6543369F"/>
    <w:rsid w:val="65484538"/>
    <w:rsid w:val="654C002C"/>
    <w:rsid w:val="654E3745"/>
    <w:rsid w:val="65510A05"/>
    <w:rsid w:val="65535464"/>
    <w:rsid w:val="655476F9"/>
    <w:rsid w:val="65556793"/>
    <w:rsid w:val="65591FB5"/>
    <w:rsid w:val="65597846"/>
    <w:rsid w:val="655C75F6"/>
    <w:rsid w:val="655D4B00"/>
    <w:rsid w:val="655E6CA6"/>
    <w:rsid w:val="65607281"/>
    <w:rsid w:val="65622A05"/>
    <w:rsid w:val="65681C38"/>
    <w:rsid w:val="656A5ED8"/>
    <w:rsid w:val="656B01E4"/>
    <w:rsid w:val="656B7CD5"/>
    <w:rsid w:val="656D12F0"/>
    <w:rsid w:val="656F6D25"/>
    <w:rsid w:val="65712BA1"/>
    <w:rsid w:val="657328DD"/>
    <w:rsid w:val="65814A39"/>
    <w:rsid w:val="65834085"/>
    <w:rsid w:val="658414BC"/>
    <w:rsid w:val="65856C59"/>
    <w:rsid w:val="65866F39"/>
    <w:rsid w:val="65877D8F"/>
    <w:rsid w:val="65881548"/>
    <w:rsid w:val="65884D43"/>
    <w:rsid w:val="658A08A1"/>
    <w:rsid w:val="658E3B3F"/>
    <w:rsid w:val="658F5D1B"/>
    <w:rsid w:val="659364C4"/>
    <w:rsid w:val="65956E9C"/>
    <w:rsid w:val="659E41DF"/>
    <w:rsid w:val="659F76D9"/>
    <w:rsid w:val="659F7D1B"/>
    <w:rsid w:val="65A0755C"/>
    <w:rsid w:val="65A30788"/>
    <w:rsid w:val="65A43871"/>
    <w:rsid w:val="65A5243D"/>
    <w:rsid w:val="65A719E0"/>
    <w:rsid w:val="65A94CDF"/>
    <w:rsid w:val="65AC05C6"/>
    <w:rsid w:val="65AC1C00"/>
    <w:rsid w:val="65AC649C"/>
    <w:rsid w:val="65B12766"/>
    <w:rsid w:val="65B22614"/>
    <w:rsid w:val="65B41558"/>
    <w:rsid w:val="65B7007F"/>
    <w:rsid w:val="65B738E0"/>
    <w:rsid w:val="65BA0567"/>
    <w:rsid w:val="65C048A8"/>
    <w:rsid w:val="65C21562"/>
    <w:rsid w:val="65C466F5"/>
    <w:rsid w:val="65C53667"/>
    <w:rsid w:val="65C62649"/>
    <w:rsid w:val="65C71D22"/>
    <w:rsid w:val="65CA23B7"/>
    <w:rsid w:val="65CA32F0"/>
    <w:rsid w:val="65CB0DFC"/>
    <w:rsid w:val="65CB3B0E"/>
    <w:rsid w:val="65CE4F8B"/>
    <w:rsid w:val="65D109C3"/>
    <w:rsid w:val="65D6157E"/>
    <w:rsid w:val="65D62913"/>
    <w:rsid w:val="65D7304B"/>
    <w:rsid w:val="65D93532"/>
    <w:rsid w:val="65DA740C"/>
    <w:rsid w:val="65DB07F6"/>
    <w:rsid w:val="65DD3BBB"/>
    <w:rsid w:val="65DE14C2"/>
    <w:rsid w:val="65DE5203"/>
    <w:rsid w:val="65DE5DE5"/>
    <w:rsid w:val="65DF2402"/>
    <w:rsid w:val="65E1560A"/>
    <w:rsid w:val="65E1714C"/>
    <w:rsid w:val="65E249C8"/>
    <w:rsid w:val="65E56481"/>
    <w:rsid w:val="65E9543A"/>
    <w:rsid w:val="65EB4953"/>
    <w:rsid w:val="65EF6B69"/>
    <w:rsid w:val="65F330B6"/>
    <w:rsid w:val="65F42635"/>
    <w:rsid w:val="65F51894"/>
    <w:rsid w:val="65F71F0C"/>
    <w:rsid w:val="65F74D9B"/>
    <w:rsid w:val="65F82EC4"/>
    <w:rsid w:val="65F863EC"/>
    <w:rsid w:val="65F94DB3"/>
    <w:rsid w:val="65FB1DB7"/>
    <w:rsid w:val="65FC19CA"/>
    <w:rsid w:val="65FE5389"/>
    <w:rsid w:val="66050946"/>
    <w:rsid w:val="66085D5A"/>
    <w:rsid w:val="66096749"/>
    <w:rsid w:val="660E46F8"/>
    <w:rsid w:val="660E4860"/>
    <w:rsid w:val="660F50BC"/>
    <w:rsid w:val="66100010"/>
    <w:rsid w:val="66101AF2"/>
    <w:rsid w:val="6610787C"/>
    <w:rsid w:val="661A1288"/>
    <w:rsid w:val="661D4F9D"/>
    <w:rsid w:val="661F7EAC"/>
    <w:rsid w:val="66237D7E"/>
    <w:rsid w:val="66245D91"/>
    <w:rsid w:val="662765BA"/>
    <w:rsid w:val="66284ED2"/>
    <w:rsid w:val="66297299"/>
    <w:rsid w:val="662C020C"/>
    <w:rsid w:val="662C23B3"/>
    <w:rsid w:val="663127B5"/>
    <w:rsid w:val="66335C1A"/>
    <w:rsid w:val="66345832"/>
    <w:rsid w:val="663611AC"/>
    <w:rsid w:val="663F2419"/>
    <w:rsid w:val="66402A86"/>
    <w:rsid w:val="664427B3"/>
    <w:rsid w:val="66477B97"/>
    <w:rsid w:val="664853B2"/>
    <w:rsid w:val="664A1BB1"/>
    <w:rsid w:val="664A2D65"/>
    <w:rsid w:val="664C1201"/>
    <w:rsid w:val="66591C1E"/>
    <w:rsid w:val="66596A51"/>
    <w:rsid w:val="665A3B63"/>
    <w:rsid w:val="665C2B5F"/>
    <w:rsid w:val="665C71FE"/>
    <w:rsid w:val="665D00A2"/>
    <w:rsid w:val="665D2E54"/>
    <w:rsid w:val="666176C6"/>
    <w:rsid w:val="66624DFA"/>
    <w:rsid w:val="66636F07"/>
    <w:rsid w:val="666538EC"/>
    <w:rsid w:val="666618D2"/>
    <w:rsid w:val="66667913"/>
    <w:rsid w:val="66671F64"/>
    <w:rsid w:val="6667229F"/>
    <w:rsid w:val="666E4A04"/>
    <w:rsid w:val="667016B7"/>
    <w:rsid w:val="66705EC2"/>
    <w:rsid w:val="667248C2"/>
    <w:rsid w:val="667E75CE"/>
    <w:rsid w:val="667F10E4"/>
    <w:rsid w:val="667F39AB"/>
    <w:rsid w:val="668014B4"/>
    <w:rsid w:val="668022C4"/>
    <w:rsid w:val="66823B89"/>
    <w:rsid w:val="668E1354"/>
    <w:rsid w:val="668E41C7"/>
    <w:rsid w:val="668E57C9"/>
    <w:rsid w:val="66904DCC"/>
    <w:rsid w:val="66910C31"/>
    <w:rsid w:val="6692162D"/>
    <w:rsid w:val="66960B4B"/>
    <w:rsid w:val="669628D2"/>
    <w:rsid w:val="66992260"/>
    <w:rsid w:val="669B0EBD"/>
    <w:rsid w:val="669F5903"/>
    <w:rsid w:val="66A47F8A"/>
    <w:rsid w:val="66A55EF7"/>
    <w:rsid w:val="66AF0431"/>
    <w:rsid w:val="66AF38B5"/>
    <w:rsid w:val="66B1064B"/>
    <w:rsid w:val="66B22E1D"/>
    <w:rsid w:val="66B23651"/>
    <w:rsid w:val="66B51EDE"/>
    <w:rsid w:val="66B8586E"/>
    <w:rsid w:val="66B95B0F"/>
    <w:rsid w:val="66BA0519"/>
    <w:rsid w:val="66BC500A"/>
    <w:rsid w:val="66BE31EA"/>
    <w:rsid w:val="66C00482"/>
    <w:rsid w:val="66C11205"/>
    <w:rsid w:val="66C3163F"/>
    <w:rsid w:val="66C469A4"/>
    <w:rsid w:val="66C63B8F"/>
    <w:rsid w:val="66C763B0"/>
    <w:rsid w:val="66C84B16"/>
    <w:rsid w:val="66CD08B8"/>
    <w:rsid w:val="66CD2666"/>
    <w:rsid w:val="66CE552F"/>
    <w:rsid w:val="66CF3136"/>
    <w:rsid w:val="66D20CF9"/>
    <w:rsid w:val="66D92CD0"/>
    <w:rsid w:val="66E4377A"/>
    <w:rsid w:val="66E456CC"/>
    <w:rsid w:val="66E720DD"/>
    <w:rsid w:val="66E7373A"/>
    <w:rsid w:val="66EC3C72"/>
    <w:rsid w:val="66F60F05"/>
    <w:rsid w:val="66FA00D0"/>
    <w:rsid w:val="66FA18EC"/>
    <w:rsid w:val="66FA4CB5"/>
    <w:rsid w:val="66FB206F"/>
    <w:rsid w:val="66FB5425"/>
    <w:rsid w:val="66FC0123"/>
    <w:rsid w:val="66FC5405"/>
    <w:rsid w:val="66FD1739"/>
    <w:rsid w:val="66FD39D4"/>
    <w:rsid w:val="66FE40F1"/>
    <w:rsid w:val="66FF668E"/>
    <w:rsid w:val="670264AD"/>
    <w:rsid w:val="670C14E7"/>
    <w:rsid w:val="670C1FDF"/>
    <w:rsid w:val="670C5884"/>
    <w:rsid w:val="670D6EC9"/>
    <w:rsid w:val="670E2EB2"/>
    <w:rsid w:val="67157E41"/>
    <w:rsid w:val="67176204"/>
    <w:rsid w:val="671851E1"/>
    <w:rsid w:val="671A7395"/>
    <w:rsid w:val="671B1460"/>
    <w:rsid w:val="671B65DA"/>
    <w:rsid w:val="671C0520"/>
    <w:rsid w:val="671C35FE"/>
    <w:rsid w:val="67206FED"/>
    <w:rsid w:val="67220151"/>
    <w:rsid w:val="67276C97"/>
    <w:rsid w:val="672904BF"/>
    <w:rsid w:val="672C3830"/>
    <w:rsid w:val="672C429D"/>
    <w:rsid w:val="672E0749"/>
    <w:rsid w:val="672E28B2"/>
    <w:rsid w:val="67341C57"/>
    <w:rsid w:val="6736677F"/>
    <w:rsid w:val="67395247"/>
    <w:rsid w:val="673B4EB6"/>
    <w:rsid w:val="673E0DF6"/>
    <w:rsid w:val="673F160B"/>
    <w:rsid w:val="673F17B5"/>
    <w:rsid w:val="6745145C"/>
    <w:rsid w:val="67465523"/>
    <w:rsid w:val="6747686E"/>
    <w:rsid w:val="67497318"/>
    <w:rsid w:val="674B0565"/>
    <w:rsid w:val="674B52E8"/>
    <w:rsid w:val="6750611E"/>
    <w:rsid w:val="67523091"/>
    <w:rsid w:val="67572858"/>
    <w:rsid w:val="67586C5F"/>
    <w:rsid w:val="67597C38"/>
    <w:rsid w:val="675D3C36"/>
    <w:rsid w:val="675D471B"/>
    <w:rsid w:val="675E3207"/>
    <w:rsid w:val="675E59B4"/>
    <w:rsid w:val="676435BD"/>
    <w:rsid w:val="676537B6"/>
    <w:rsid w:val="676702C0"/>
    <w:rsid w:val="676A091C"/>
    <w:rsid w:val="676A4AE6"/>
    <w:rsid w:val="676B16D1"/>
    <w:rsid w:val="676C5336"/>
    <w:rsid w:val="676F2880"/>
    <w:rsid w:val="676F7AE8"/>
    <w:rsid w:val="67710010"/>
    <w:rsid w:val="67711F1B"/>
    <w:rsid w:val="67763AC6"/>
    <w:rsid w:val="677D1EC4"/>
    <w:rsid w:val="677F57BA"/>
    <w:rsid w:val="678174B1"/>
    <w:rsid w:val="67822C4E"/>
    <w:rsid w:val="67831C09"/>
    <w:rsid w:val="67843999"/>
    <w:rsid w:val="67843E72"/>
    <w:rsid w:val="6784696C"/>
    <w:rsid w:val="67846D0E"/>
    <w:rsid w:val="67853862"/>
    <w:rsid w:val="67864F26"/>
    <w:rsid w:val="67891358"/>
    <w:rsid w:val="678949D0"/>
    <w:rsid w:val="678C1CC1"/>
    <w:rsid w:val="678E6928"/>
    <w:rsid w:val="67907306"/>
    <w:rsid w:val="679147B6"/>
    <w:rsid w:val="67927EC7"/>
    <w:rsid w:val="67945AFE"/>
    <w:rsid w:val="67996331"/>
    <w:rsid w:val="679F4E01"/>
    <w:rsid w:val="67A6334F"/>
    <w:rsid w:val="67AA0145"/>
    <w:rsid w:val="67AC5F5A"/>
    <w:rsid w:val="67AD7E55"/>
    <w:rsid w:val="67B144E4"/>
    <w:rsid w:val="67B51F07"/>
    <w:rsid w:val="67B63369"/>
    <w:rsid w:val="67B72B2A"/>
    <w:rsid w:val="67B86067"/>
    <w:rsid w:val="67B94623"/>
    <w:rsid w:val="67BC4274"/>
    <w:rsid w:val="67BD71CF"/>
    <w:rsid w:val="67C05DE3"/>
    <w:rsid w:val="67C15C0B"/>
    <w:rsid w:val="67C26CC2"/>
    <w:rsid w:val="67C4794F"/>
    <w:rsid w:val="67C73E5B"/>
    <w:rsid w:val="67C74F2F"/>
    <w:rsid w:val="67CA125E"/>
    <w:rsid w:val="67CF73B9"/>
    <w:rsid w:val="67D115DE"/>
    <w:rsid w:val="67D12734"/>
    <w:rsid w:val="67DB0DB2"/>
    <w:rsid w:val="67DB7004"/>
    <w:rsid w:val="67DD0864"/>
    <w:rsid w:val="67DE7F0F"/>
    <w:rsid w:val="67E00EB1"/>
    <w:rsid w:val="67E03634"/>
    <w:rsid w:val="67E03C09"/>
    <w:rsid w:val="67E04B62"/>
    <w:rsid w:val="67E07831"/>
    <w:rsid w:val="67E157A9"/>
    <w:rsid w:val="67E22162"/>
    <w:rsid w:val="67E408CA"/>
    <w:rsid w:val="67E50172"/>
    <w:rsid w:val="67E70077"/>
    <w:rsid w:val="67E83E4F"/>
    <w:rsid w:val="67EE4F89"/>
    <w:rsid w:val="67F10BD0"/>
    <w:rsid w:val="67F40A5C"/>
    <w:rsid w:val="67F450B3"/>
    <w:rsid w:val="67F51465"/>
    <w:rsid w:val="67F75333"/>
    <w:rsid w:val="67FE15D4"/>
    <w:rsid w:val="67FE4D41"/>
    <w:rsid w:val="68056D3A"/>
    <w:rsid w:val="68056D4F"/>
    <w:rsid w:val="68063A4C"/>
    <w:rsid w:val="68065AF0"/>
    <w:rsid w:val="680905C8"/>
    <w:rsid w:val="680A7414"/>
    <w:rsid w:val="680B6BE4"/>
    <w:rsid w:val="680D35DC"/>
    <w:rsid w:val="680E5C3D"/>
    <w:rsid w:val="68182D8B"/>
    <w:rsid w:val="68216C61"/>
    <w:rsid w:val="68224AD9"/>
    <w:rsid w:val="68235B08"/>
    <w:rsid w:val="68245D1D"/>
    <w:rsid w:val="682A1989"/>
    <w:rsid w:val="682A4B35"/>
    <w:rsid w:val="682B2F2E"/>
    <w:rsid w:val="682D5A26"/>
    <w:rsid w:val="682F3334"/>
    <w:rsid w:val="68317284"/>
    <w:rsid w:val="68332BD4"/>
    <w:rsid w:val="68373289"/>
    <w:rsid w:val="683C03CA"/>
    <w:rsid w:val="683C7020"/>
    <w:rsid w:val="683C7819"/>
    <w:rsid w:val="683D0FA0"/>
    <w:rsid w:val="683D381B"/>
    <w:rsid w:val="683F1E33"/>
    <w:rsid w:val="68400DBC"/>
    <w:rsid w:val="68422B9A"/>
    <w:rsid w:val="68451E17"/>
    <w:rsid w:val="68457600"/>
    <w:rsid w:val="68466B73"/>
    <w:rsid w:val="6846765A"/>
    <w:rsid w:val="68493374"/>
    <w:rsid w:val="684C6AE3"/>
    <w:rsid w:val="684D4033"/>
    <w:rsid w:val="684E08C1"/>
    <w:rsid w:val="684F1ED1"/>
    <w:rsid w:val="685272C6"/>
    <w:rsid w:val="68533700"/>
    <w:rsid w:val="68543260"/>
    <w:rsid w:val="685464B5"/>
    <w:rsid w:val="685709AB"/>
    <w:rsid w:val="685714A2"/>
    <w:rsid w:val="685D7D99"/>
    <w:rsid w:val="685F3791"/>
    <w:rsid w:val="68603891"/>
    <w:rsid w:val="686063A3"/>
    <w:rsid w:val="68622D5A"/>
    <w:rsid w:val="68635A5F"/>
    <w:rsid w:val="686900CF"/>
    <w:rsid w:val="68694610"/>
    <w:rsid w:val="686E614B"/>
    <w:rsid w:val="686E6D33"/>
    <w:rsid w:val="686F72CA"/>
    <w:rsid w:val="68705A0E"/>
    <w:rsid w:val="687219B9"/>
    <w:rsid w:val="6873024F"/>
    <w:rsid w:val="68793FF8"/>
    <w:rsid w:val="68795A5E"/>
    <w:rsid w:val="687A31CE"/>
    <w:rsid w:val="68806AB6"/>
    <w:rsid w:val="688404E0"/>
    <w:rsid w:val="68870882"/>
    <w:rsid w:val="68881A15"/>
    <w:rsid w:val="6888718C"/>
    <w:rsid w:val="688D57E8"/>
    <w:rsid w:val="688F1884"/>
    <w:rsid w:val="689210E7"/>
    <w:rsid w:val="6893665E"/>
    <w:rsid w:val="68953657"/>
    <w:rsid w:val="68971231"/>
    <w:rsid w:val="689A3B60"/>
    <w:rsid w:val="689A6749"/>
    <w:rsid w:val="689E577B"/>
    <w:rsid w:val="68A023C8"/>
    <w:rsid w:val="68A04E4E"/>
    <w:rsid w:val="68A05002"/>
    <w:rsid w:val="68A170A7"/>
    <w:rsid w:val="68A6671B"/>
    <w:rsid w:val="68A951F7"/>
    <w:rsid w:val="68B8564B"/>
    <w:rsid w:val="68B86F3F"/>
    <w:rsid w:val="68C165D3"/>
    <w:rsid w:val="68C25ED9"/>
    <w:rsid w:val="68C50D8F"/>
    <w:rsid w:val="68CA04BB"/>
    <w:rsid w:val="68CA50AF"/>
    <w:rsid w:val="68CB0E27"/>
    <w:rsid w:val="68CD0B06"/>
    <w:rsid w:val="68CE51E7"/>
    <w:rsid w:val="68CF759E"/>
    <w:rsid w:val="68D255C8"/>
    <w:rsid w:val="68DB0477"/>
    <w:rsid w:val="68DE4840"/>
    <w:rsid w:val="68DE510D"/>
    <w:rsid w:val="68DF1731"/>
    <w:rsid w:val="68E0258A"/>
    <w:rsid w:val="68E04F48"/>
    <w:rsid w:val="68E063F8"/>
    <w:rsid w:val="68E10DE5"/>
    <w:rsid w:val="68E25D03"/>
    <w:rsid w:val="68E570BE"/>
    <w:rsid w:val="68E819D9"/>
    <w:rsid w:val="68E94508"/>
    <w:rsid w:val="68EA05C5"/>
    <w:rsid w:val="68F148CF"/>
    <w:rsid w:val="68F25ADB"/>
    <w:rsid w:val="68F31CCD"/>
    <w:rsid w:val="68FB63CB"/>
    <w:rsid w:val="68FD6AFA"/>
    <w:rsid w:val="68FE1489"/>
    <w:rsid w:val="69006D22"/>
    <w:rsid w:val="69032E79"/>
    <w:rsid w:val="6904689D"/>
    <w:rsid w:val="690810C1"/>
    <w:rsid w:val="69095802"/>
    <w:rsid w:val="690D7A92"/>
    <w:rsid w:val="690E57F8"/>
    <w:rsid w:val="69140DE7"/>
    <w:rsid w:val="691643FF"/>
    <w:rsid w:val="69186896"/>
    <w:rsid w:val="691B1DAE"/>
    <w:rsid w:val="691C01FC"/>
    <w:rsid w:val="691C0343"/>
    <w:rsid w:val="691C33A3"/>
    <w:rsid w:val="691E71CE"/>
    <w:rsid w:val="691F30FC"/>
    <w:rsid w:val="691F6146"/>
    <w:rsid w:val="6928484C"/>
    <w:rsid w:val="692912E3"/>
    <w:rsid w:val="69296D66"/>
    <w:rsid w:val="692E2211"/>
    <w:rsid w:val="692F56CB"/>
    <w:rsid w:val="692F623A"/>
    <w:rsid w:val="69357D2C"/>
    <w:rsid w:val="6936205D"/>
    <w:rsid w:val="693706B7"/>
    <w:rsid w:val="693A7EE1"/>
    <w:rsid w:val="693E45B5"/>
    <w:rsid w:val="694110E9"/>
    <w:rsid w:val="694225E5"/>
    <w:rsid w:val="694F473C"/>
    <w:rsid w:val="69513A22"/>
    <w:rsid w:val="695529CB"/>
    <w:rsid w:val="69555ADB"/>
    <w:rsid w:val="69570864"/>
    <w:rsid w:val="695C085A"/>
    <w:rsid w:val="695C7EE4"/>
    <w:rsid w:val="695D0ACE"/>
    <w:rsid w:val="695E2697"/>
    <w:rsid w:val="695F0206"/>
    <w:rsid w:val="695F4418"/>
    <w:rsid w:val="696243B8"/>
    <w:rsid w:val="69651F95"/>
    <w:rsid w:val="69653633"/>
    <w:rsid w:val="69667C77"/>
    <w:rsid w:val="696A3518"/>
    <w:rsid w:val="696D426F"/>
    <w:rsid w:val="696E539E"/>
    <w:rsid w:val="697058D7"/>
    <w:rsid w:val="69731BEA"/>
    <w:rsid w:val="697465F9"/>
    <w:rsid w:val="69755679"/>
    <w:rsid w:val="697667F6"/>
    <w:rsid w:val="697821D0"/>
    <w:rsid w:val="69787200"/>
    <w:rsid w:val="697B14D1"/>
    <w:rsid w:val="697B6A13"/>
    <w:rsid w:val="69825989"/>
    <w:rsid w:val="6984081C"/>
    <w:rsid w:val="698745D2"/>
    <w:rsid w:val="69877444"/>
    <w:rsid w:val="698C0C31"/>
    <w:rsid w:val="698D1005"/>
    <w:rsid w:val="698E0D6B"/>
    <w:rsid w:val="698F5AAD"/>
    <w:rsid w:val="69900AD1"/>
    <w:rsid w:val="699102C2"/>
    <w:rsid w:val="69921A37"/>
    <w:rsid w:val="69924341"/>
    <w:rsid w:val="69951D57"/>
    <w:rsid w:val="69981651"/>
    <w:rsid w:val="699956AC"/>
    <w:rsid w:val="699B1D28"/>
    <w:rsid w:val="69A172FD"/>
    <w:rsid w:val="69A477C4"/>
    <w:rsid w:val="69A575CF"/>
    <w:rsid w:val="69AA3132"/>
    <w:rsid w:val="69AD25E8"/>
    <w:rsid w:val="69B0323D"/>
    <w:rsid w:val="69B63D60"/>
    <w:rsid w:val="69BC7700"/>
    <w:rsid w:val="69BE0019"/>
    <w:rsid w:val="69BE4811"/>
    <w:rsid w:val="69C02956"/>
    <w:rsid w:val="69C07AB8"/>
    <w:rsid w:val="69C15430"/>
    <w:rsid w:val="69C24345"/>
    <w:rsid w:val="69C64AA1"/>
    <w:rsid w:val="69C67F21"/>
    <w:rsid w:val="69C70B9F"/>
    <w:rsid w:val="69CB451D"/>
    <w:rsid w:val="69CB6CA1"/>
    <w:rsid w:val="69CF3E7F"/>
    <w:rsid w:val="69CF72A0"/>
    <w:rsid w:val="69D03752"/>
    <w:rsid w:val="69D20F20"/>
    <w:rsid w:val="69D30689"/>
    <w:rsid w:val="69D43F46"/>
    <w:rsid w:val="69D53D5B"/>
    <w:rsid w:val="69D75533"/>
    <w:rsid w:val="69D87EFE"/>
    <w:rsid w:val="69DB12DA"/>
    <w:rsid w:val="69DB4D7A"/>
    <w:rsid w:val="69DE4897"/>
    <w:rsid w:val="69E10DBC"/>
    <w:rsid w:val="69E21D3C"/>
    <w:rsid w:val="69E23A65"/>
    <w:rsid w:val="69E855C9"/>
    <w:rsid w:val="69E91331"/>
    <w:rsid w:val="69E943C8"/>
    <w:rsid w:val="69EA4DEB"/>
    <w:rsid w:val="69EA5C8B"/>
    <w:rsid w:val="69EB3B9B"/>
    <w:rsid w:val="69EC335D"/>
    <w:rsid w:val="69F12795"/>
    <w:rsid w:val="69F1326D"/>
    <w:rsid w:val="69F17F03"/>
    <w:rsid w:val="69F745C9"/>
    <w:rsid w:val="69F9268A"/>
    <w:rsid w:val="69FE3BF9"/>
    <w:rsid w:val="69FE78BF"/>
    <w:rsid w:val="6A0043E7"/>
    <w:rsid w:val="6A023C41"/>
    <w:rsid w:val="6A030DCF"/>
    <w:rsid w:val="6A0667A3"/>
    <w:rsid w:val="6A104617"/>
    <w:rsid w:val="6A105257"/>
    <w:rsid w:val="6A120E5C"/>
    <w:rsid w:val="6A122971"/>
    <w:rsid w:val="6A17173C"/>
    <w:rsid w:val="6A173B54"/>
    <w:rsid w:val="6A1C5B42"/>
    <w:rsid w:val="6A1D56B2"/>
    <w:rsid w:val="6A1E2518"/>
    <w:rsid w:val="6A1F3DBC"/>
    <w:rsid w:val="6A2048A2"/>
    <w:rsid w:val="6A2214AD"/>
    <w:rsid w:val="6A232B85"/>
    <w:rsid w:val="6A237989"/>
    <w:rsid w:val="6A25468F"/>
    <w:rsid w:val="6A2627C0"/>
    <w:rsid w:val="6A282C44"/>
    <w:rsid w:val="6A2B3350"/>
    <w:rsid w:val="6A2B6F73"/>
    <w:rsid w:val="6A2C78E8"/>
    <w:rsid w:val="6A2F7319"/>
    <w:rsid w:val="6A332824"/>
    <w:rsid w:val="6A3430A0"/>
    <w:rsid w:val="6A344694"/>
    <w:rsid w:val="6A3767AF"/>
    <w:rsid w:val="6A376D6F"/>
    <w:rsid w:val="6A3C6480"/>
    <w:rsid w:val="6A3C72AF"/>
    <w:rsid w:val="6A3D2CA1"/>
    <w:rsid w:val="6A4116C4"/>
    <w:rsid w:val="6A4352CD"/>
    <w:rsid w:val="6A4442D3"/>
    <w:rsid w:val="6A477938"/>
    <w:rsid w:val="6A484797"/>
    <w:rsid w:val="6A494A2E"/>
    <w:rsid w:val="6A4A0EBB"/>
    <w:rsid w:val="6A505248"/>
    <w:rsid w:val="6A506832"/>
    <w:rsid w:val="6A515C27"/>
    <w:rsid w:val="6A537954"/>
    <w:rsid w:val="6A537EE3"/>
    <w:rsid w:val="6A56518D"/>
    <w:rsid w:val="6A565A7C"/>
    <w:rsid w:val="6A57011D"/>
    <w:rsid w:val="6A5775DF"/>
    <w:rsid w:val="6A627569"/>
    <w:rsid w:val="6A6315E3"/>
    <w:rsid w:val="6A6463A9"/>
    <w:rsid w:val="6A655080"/>
    <w:rsid w:val="6A696F80"/>
    <w:rsid w:val="6A6A1D26"/>
    <w:rsid w:val="6A6B7159"/>
    <w:rsid w:val="6A6E4160"/>
    <w:rsid w:val="6A7260C7"/>
    <w:rsid w:val="6A750407"/>
    <w:rsid w:val="6A7858B4"/>
    <w:rsid w:val="6A7A33A0"/>
    <w:rsid w:val="6A7C1016"/>
    <w:rsid w:val="6A7D11EF"/>
    <w:rsid w:val="6A7D471F"/>
    <w:rsid w:val="6A7D62B1"/>
    <w:rsid w:val="6A7E6FFF"/>
    <w:rsid w:val="6A7F0B9C"/>
    <w:rsid w:val="6A832614"/>
    <w:rsid w:val="6A83487D"/>
    <w:rsid w:val="6A852AA4"/>
    <w:rsid w:val="6A876F4B"/>
    <w:rsid w:val="6A885221"/>
    <w:rsid w:val="6A8E1D54"/>
    <w:rsid w:val="6A9014BA"/>
    <w:rsid w:val="6A91527B"/>
    <w:rsid w:val="6A9441CA"/>
    <w:rsid w:val="6A971AAC"/>
    <w:rsid w:val="6A971D9D"/>
    <w:rsid w:val="6A9B3A79"/>
    <w:rsid w:val="6A9F1450"/>
    <w:rsid w:val="6A9F1F90"/>
    <w:rsid w:val="6AA0367D"/>
    <w:rsid w:val="6AA3205B"/>
    <w:rsid w:val="6AA45DFD"/>
    <w:rsid w:val="6AA466B5"/>
    <w:rsid w:val="6AA83E4A"/>
    <w:rsid w:val="6AAA3509"/>
    <w:rsid w:val="6AAA61BE"/>
    <w:rsid w:val="6AAB1B1D"/>
    <w:rsid w:val="6AAD4133"/>
    <w:rsid w:val="6AB33143"/>
    <w:rsid w:val="6AB34801"/>
    <w:rsid w:val="6AB43D61"/>
    <w:rsid w:val="6ABC4ECB"/>
    <w:rsid w:val="6ABD3B25"/>
    <w:rsid w:val="6AC02C0D"/>
    <w:rsid w:val="6AC23363"/>
    <w:rsid w:val="6AC272E1"/>
    <w:rsid w:val="6AC34668"/>
    <w:rsid w:val="6AC84BC3"/>
    <w:rsid w:val="6ACA017A"/>
    <w:rsid w:val="6ACC1D53"/>
    <w:rsid w:val="6AD01BC1"/>
    <w:rsid w:val="6AD03A72"/>
    <w:rsid w:val="6AD14E1A"/>
    <w:rsid w:val="6AD47A9A"/>
    <w:rsid w:val="6AD52D8A"/>
    <w:rsid w:val="6AD93CCF"/>
    <w:rsid w:val="6ADA4B69"/>
    <w:rsid w:val="6ADC724C"/>
    <w:rsid w:val="6ADD7180"/>
    <w:rsid w:val="6AE76BE9"/>
    <w:rsid w:val="6AE86B81"/>
    <w:rsid w:val="6AED0C86"/>
    <w:rsid w:val="6AEE3F20"/>
    <w:rsid w:val="6AEF6366"/>
    <w:rsid w:val="6AF05EFA"/>
    <w:rsid w:val="6AF14DE2"/>
    <w:rsid w:val="6AF163B7"/>
    <w:rsid w:val="6AF7049A"/>
    <w:rsid w:val="6AF92589"/>
    <w:rsid w:val="6AFA571E"/>
    <w:rsid w:val="6AFD02AE"/>
    <w:rsid w:val="6AFD6C02"/>
    <w:rsid w:val="6AFE4EC0"/>
    <w:rsid w:val="6AFE5131"/>
    <w:rsid w:val="6B0330E1"/>
    <w:rsid w:val="6B051CFB"/>
    <w:rsid w:val="6B063863"/>
    <w:rsid w:val="6B071103"/>
    <w:rsid w:val="6B074DEE"/>
    <w:rsid w:val="6B0D0A3A"/>
    <w:rsid w:val="6B0E387F"/>
    <w:rsid w:val="6B0F149F"/>
    <w:rsid w:val="6B124B81"/>
    <w:rsid w:val="6B20545A"/>
    <w:rsid w:val="6B210313"/>
    <w:rsid w:val="6B214F97"/>
    <w:rsid w:val="6B2807B2"/>
    <w:rsid w:val="6B284271"/>
    <w:rsid w:val="6B2A2CFA"/>
    <w:rsid w:val="6B2D03F6"/>
    <w:rsid w:val="6B304885"/>
    <w:rsid w:val="6B3C2C24"/>
    <w:rsid w:val="6B400B49"/>
    <w:rsid w:val="6B4379FB"/>
    <w:rsid w:val="6B457E70"/>
    <w:rsid w:val="6B4A0EF0"/>
    <w:rsid w:val="6B4A747F"/>
    <w:rsid w:val="6B4B21BE"/>
    <w:rsid w:val="6B4E0A07"/>
    <w:rsid w:val="6B5016FD"/>
    <w:rsid w:val="6B5237C1"/>
    <w:rsid w:val="6B537CD8"/>
    <w:rsid w:val="6B54055E"/>
    <w:rsid w:val="6B562FC8"/>
    <w:rsid w:val="6B564373"/>
    <w:rsid w:val="6B576C4D"/>
    <w:rsid w:val="6B5B04EA"/>
    <w:rsid w:val="6B5C1599"/>
    <w:rsid w:val="6B607B85"/>
    <w:rsid w:val="6B636864"/>
    <w:rsid w:val="6B645704"/>
    <w:rsid w:val="6B6635E3"/>
    <w:rsid w:val="6B68626B"/>
    <w:rsid w:val="6B686AD2"/>
    <w:rsid w:val="6B7178AC"/>
    <w:rsid w:val="6B7323CE"/>
    <w:rsid w:val="6B735ED1"/>
    <w:rsid w:val="6B761F42"/>
    <w:rsid w:val="6B7925B5"/>
    <w:rsid w:val="6B7B39F0"/>
    <w:rsid w:val="6B7B7E43"/>
    <w:rsid w:val="6B7D2610"/>
    <w:rsid w:val="6B7D4AD3"/>
    <w:rsid w:val="6B7D6CE9"/>
    <w:rsid w:val="6B7E3EC4"/>
    <w:rsid w:val="6B8035C7"/>
    <w:rsid w:val="6B8670BD"/>
    <w:rsid w:val="6B8735ED"/>
    <w:rsid w:val="6B877149"/>
    <w:rsid w:val="6B88686D"/>
    <w:rsid w:val="6B8C2AEF"/>
    <w:rsid w:val="6B8D1328"/>
    <w:rsid w:val="6B8D4070"/>
    <w:rsid w:val="6B916446"/>
    <w:rsid w:val="6B93282F"/>
    <w:rsid w:val="6B9D3691"/>
    <w:rsid w:val="6B9D439A"/>
    <w:rsid w:val="6B9E221B"/>
    <w:rsid w:val="6B9E3A0E"/>
    <w:rsid w:val="6BA14C51"/>
    <w:rsid w:val="6BA20183"/>
    <w:rsid w:val="6BA329C4"/>
    <w:rsid w:val="6BA6133B"/>
    <w:rsid w:val="6BA9068C"/>
    <w:rsid w:val="6BAC0287"/>
    <w:rsid w:val="6BAC764D"/>
    <w:rsid w:val="6BAE7843"/>
    <w:rsid w:val="6BAF5301"/>
    <w:rsid w:val="6BB76760"/>
    <w:rsid w:val="6BBB3CDF"/>
    <w:rsid w:val="6BBF7AE1"/>
    <w:rsid w:val="6BC13503"/>
    <w:rsid w:val="6BC3113B"/>
    <w:rsid w:val="6BC7320A"/>
    <w:rsid w:val="6BC80F6B"/>
    <w:rsid w:val="6BC937C2"/>
    <w:rsid w:val="6BCA3BD0"/>
    <w:rsid w:val="6BCD0864"/>
    <w:rsid w:val="6BD11202"/>
    <w:rsid w:val="6BD71B2A"/>
    <w:rsid w:val="6BD84294"/>
    <w:rsid w:val="6BD86B03"/>
    <w:rsid w:val="6BD87A89"/>
    <w:rsid w:val="6BDC59C2"/>
    <w:rsid w:val="6BDD5F9A"/>
    <w:rsid w:val="6BE04BE9"/>
    <w:rsid w:val="6BE342E8"/>
    <w:rsid w:val="6BE36A79"/>
    <w:rsid w:val="6BE4178E"/>
    <w:rsid w:val="6BE43B72"/>
    <w:rsid w:val="6BE46258"/>
    <w:rsid w:val="6BE822C9"/>
    <w:rsid w:val="6BE94B74"/>
    <w:rsid w:val="6BEC3775"/>
    <w:rsid w:val="6BF319D8"/>
    <w:rsid w:val="6BF40F36"/>
    <w:rsid w:val="6BF95CAB"/>
    <w:rsid w:val="6BFA6595"/>
    <w:rsid w:val="6BFB526D"/>
    <w:rsid w:val="6BFF1F1D"/>
    <w:rsid w:val="6C01069D"/>
    <w:rsid w:val="6C017E83"/>
    <w:rsid w:val="6C046BC5"/>
    <w:rsid w:val="6C054F4C"/>
    <w:rsid w:val="6C0B4B9E"/>
    <w:rsid w:val="6C0C59DE"/>
    <w:rsid w:val="6C0F61CE"/>
    <w:rsid w:val="6C1679C4"/>
    <w:rsid w:val="6C1C3787"/>
    <w:rsid w:val="6C1C534F"/>
    <w:rsid w:val="6C1C5856"/>
    <w:rsid w:val="6C1D61C1"/>
    <w:rsid w:val="6C1F4307"/>
    <w:rsid w:val="6C232D52"/>
    <w:rsid w:val="6C2374D5"/>
    <w:rsid w:val="6C2606C1"/>
    <w:rsid w:val="6C2641CB"/>
    <w:rsid w:val="6C291DED"/>
    <w:rsid w:val="6C2945EC"/>
    <w:rsid w:val="6C2A463A"/>
    <w:rsid w:val="6C2C47B2"/>
    <w:rsid w:val="6C2E6EB8"/>
    <w:rsid w:val="6C31178D"/>
    <w:rsid w:val="6C3830E7"/>
    <w:rsid w:val="6C3B5278"/>
    <w:rsid w:val="6C3C4515"/>
    <w:rsid w:val="6C3D5DF6"/>
    <w:rsid w:val="6C3D67DA"/>
    <w:rsid w:val="6C3D696F"/>
    <w:rsid w:val="6C431723"/>
    <w:rsid w:val="6C441BAC"/>
    <w:rsid w:val="6C481969"/>
    <w:rsid w:val="6C4A49B4"/>
    <w:rsid w:val="6C4C0FF9"/>
    <w:rsid w:val="6C4C227F"/>
    <w:rsid w:val="6C507D2F"/>
    <w:rsid w:val="6C5555D7"/>
    <w:rsid w:val="6C58249C"/>
    <w:rsid w:val="6C582A40"/>
    <w:rsid w:val="6C5943E9"/>
    <w:rsid w:val="6C5B2391"/>
    <w:rsid w:val="6C5E4A3D"/>
    <w:rsid w:val="6C5E5A71"/>
    <w:rsid w:val="6C6107F0"/>
    <w:rsid w:val="6C672048"/>
    <w:rsid w:val="6C6A0199"/>
    <w:rsid w:val="6C6E3718"/>
    <w:rsid w:val="6C6E74BD"/>
    <w:rsid w:val="6C6F5F76"/>
    <w:rsid w:val="6C704C14"/>
    <w:rsid w:val="6C740A27"/>
    <w:rsid w:val="6C76149A"/>
    <w:rsid w:val="6C76427E"/>
    <w:rsid w:val="6C794228"/>
    <w:rsid w:val="6C7B3922"/>
    <w:rsid w:val="6C7B62ED"/>
    <w:rsid w:val="6C85187F"/>
    <w:rsid w:val="6C862941"/>
    <w:rsid w:val="6C864035"/>
    <w:rsid w:val="6C8A7739"/>
    <w:rsid w:val="6C975BD5"/>
    <w:rsid w:val="6C983716"/>
    <w:rsid w:val="6C9B021A"/>
    <w:rsid w:val="6C9B47C4"/>
    <w:rsid w:val="6C9E670A"/>
    <w:rsid w:val="6C9E70A2"/>
    <w:rsid w:val="6C9F4AA4"/>
    <w:rsid w:val="6CA218CA"/>
    <w:rsid w:val="6CA22B30"/>
    <w:rsid w:val="6CA63E44"/>
    <w:rsid w:val="6CA72B70"/>
    <w:rsid w:val="6CA8086D"/>
    <w:rsid w:val="6CA8518C"/>
    <w:rsid w:val="6CAC305B"/>
    <w:rsid w:val="6CAC3535"/>
    <w:rsid w:val="6CB00A5F"/>
    <w:rsid w:val="6CB06CB1"/>
    <w:rsid w:val="6CB13712"/>
    <w:rsid w:val="6CB73403"/>
    <w:rsid w:val="6CB92BBF"/>
    <w:rsid w:val="6CBA00EA"/>
    <w:rsid w:val="6CBC6E20"/>
    <w:rsid w:val="6CC21093"/>
    <w:rsid w:val="6CC3731C"/>
    <w:rsid w:val="6CC462B9"/>
    <w:rsid w:val="6CC537BC"/>
    <w:rsid w:val="6CC54E0A"/>
    <w:rsid w:val="6CC74C7D"/>
    <w:rsid w:val="6CC855E7"/>
    <w:rsid w:val="6CC933C2"/>
    <w:rsid w:val="6CC938CF"/>
    <w:rsid w:val="6CC95C9F"/>
    <w:rsid w:val="6CD00D49"/>
    <w:rsid w:val="6CD23AE9"/>
    <w:rsid w:val="6CD33B84"/>
    <w:rsid w:val="6CD522AC"/>
    <w:rsid w:val="6CD752BD"/>
    <w:rsid w:val="6CD82361"/>
    <w:rsid w:val="6CD82AD2"/>
    <w:rsid w:val="6CD907FC"/>
    <w:rsid w:val="6CDC4C32"/>
    <w:rsid w:val="6CDD4B24"/>
    <w:rsid w:val="6CDD6FAC"/>
    <w:rsid w:val="6CE45F03"/>
    <w:rsid w:val="6CE53367"/>
    <w:rsid w:val="6CE55A60"/>
    <w:rsid w:val="6CE57081"/>
    <w:rsid w:val="6CE65EF2"/>
    <w:rsid w:val="6CE7004B"/>
    <w:rsid w:val="6CE80953"/>
    <w:rsid w:val="6CE91E89"/>
    <w:rsid w:val="6CE91FEF"/>
    <w:rsid w:val="6CE96688"/>
    <w:rsid w:val="6CEC13FC"/>
    <w:rsid w:val="6CEC3AFE"/>
    <w:rsid w:val="6CED13CF"/>
    <w:rsid w:val="6CED571B"/>
    <w:rsid w:val="6CEF0F1D"/>
    <w:rsid w:val="6CF10809"/>
    <w:rsid w:val="6CF4500F"/>
    <w:rsid w:val="6CF626ED"/>
    <w:rsid w:val="6CF744A5"/>
    <w:rsid w:val="6CF94747"/>
    <w:rsid w:val="6CFB4556"/>
    <w:rsid w:val="6CFC710B"/>
    <w:rsid w:val="6D003E57"/>
    <w:rsid w:val="6D0A25E7"/>
    <w:rsid w:val="6D0A4613"/>
    <w:rsid w:val="6D0B1DA9"/>
    <w:rsid w:val="6D0B3827"/>
    <w:rsid w:val="6D110814"/>
    <w:rsid w:val="6D111FED"/>
    <w:rsid w:val="6D1320DA"/>
    <w:rsid w:val="6D132BE4"/>
    <w:rsid w:val="6D1444F1"/>
    <w:rsid w:val="6D17181C"/>
    <w:rsid w:val="6D1B65F9"/>
    <w:rsid w:val="6D2228D2"/>
    <w:rsid w:val="6D233DB2"/>
    <w:rsid w:val="6D247CD2"/>
    <w:rsid w:val="6D27207B"/>
    <w:rsid w:val="6D272D1D"/>
    <w:rsid w:val="6D2A25C0"/>
    <w:rsid w:val="6D2A3361"/>
    <w:rsid w:val="6D2E0763"/>
    <w:rsid w:val="6D2F1472"/>
    <w:rsid w:val="6D2F68F4"/>
    <w:rsid w:val="6D300132"/>
    <w:rsid w:val="6D341EC7"/>
    <w:rsid w:val="6D34599B"/>
    <w:rsid w:val="6D350F65"/>
    <w:rsid w:val="6D384703"/>
    <w:rsid w:val="6D3A6AAB"/>
    <w:rsid w:val="6D3C386B"/>
    <w:rsid w:val="6D3F6F9E"/>
    <w:rsid w:val="6D4023F0"/>
    <w:rsid w:val="6D42140D"/>
    <w:rsid w:val="6D423F7E"/>
    <w:rsid w:val="6D474218"/>
    <w:rsid w:val="6D4A0334"/>
    <w:rsid w:val="6D4C7987"/>
    <w:rsid w:val="6D4E7435"/>
    <w:rsid w:val="6D4F640E"/>
    <w:rsid w:val="6D525A0B"/>
    <w:rsid w:val="6D525F8E"/>
    <w:rsid w:val="6D55726D"/>
    <w:rsid w:val="6D58371E"/>
    <w:rsid w:val="6D5C792C"/>
    <w:rsid w:val="6D5D0D98"/>
    <w:rsid w:val="6D616836"/>
    <w:rsid w:val="6D631F4D"/>
    <w:rsid w:val="6D637225"/>
    <w:rsid w:val="6D641DA4"/>
    <w:rsid w:val="6D6F37FD"/>
    <w:rsid w:val="6D740DD6"/>
    <w:rsid w:val="6D771B12"/>
    <w:rsid w:val="6D775731"/>
    <w:rsid w:val="6D7D2C65"/>
    <w:rsid w:val="6D7E0180"/>
    <w:rsid w:val="6D7F7C21"/>
    <w:rsid w:val="6D826AE2"/>
    <w:rsid w:val="6D841E62"/>
    <w:rsid w:val="6D852D53"/>
    <w:rsid w:val="6D873472"/>
    <w:rsid w:val="6D8C0F31"/>
    <w:rsid w:val="6D8C2854"/>
    <w:rsid w:val="6D8E307F"/>
    <w:rsid w:val="6D8F4116"/>
    <w:rsid w:val="6D8F4720"/>
    <w:rsid w:val="6D913DF8"/>
    <w:rsid w:val="6D980BA4"/>
    <w:rsid w:val="6D996330"/>
    <w:rsid w:val="6D9C2A38"/>
    <w:rsid w:val="6D9C5AA7"/>
    <w:rsid w:val="6D9D7236"/>
    <w:rsid w:val="6DA4226E"/>
    <w:rsid w:val="6DA46816"/>
    <w:rsid w:val="6DAB0032"/>
    <w:rsid w:val="6DAB0710"/>
    <w:rsid w:val="6DAB1E54"/>
    <w:rsid w:val="6DAC231A"/>
    <w:rsid w:val="6DAC76D0"/>
    <w:rsid w:val="6DAE1650"/>
    <w:rsid w:val="6DB0039B"/>
    <w:rsid w:val="6DB77F4B"/>
    <w:rsid w:val="6DBD1686"/>
    <w:rsid w:val="6DBE4E02"/>
    <w:rsid w:val="6DC52208"/>
    <w:rsid w:val="6DC70686"/>
    <w:rsid w:val="6DC70726"/>
    <w:rsid w:val="6DC90ADE"/>
    <w:rsid w:val="6DCB6992"/>
    <w:rsid w:val="6DCC5A50"/>
    <w:rsid w:val="6DD14936"/>
    <w:rsid w:val="6DD15131"/>
    <w:rsid w:val="6DD237D0"/>
    <w:rsid w:val="6DD30EA9"/>
    <w:rsid w:val="6DD31037"/>
    <w:rsid w:val="6DD329CE"/>
    <w:rsid w:val="6DD527AF"/>
    <w:rsid w:val="6DD704FF"/>
    <w:rsid w:val="6DD71A9C"/>
    <w:rsid w:val="6DDA4803"/>
    <w:rsid w:val="6DDA6C5E"/>
    <w:rsid w:val="6DDD5B25"/>
    <w:rsid w:val="6DE073CC"/>
    <w:rsid w:val="6DE545DC"/>
    <w:rsid w:val="6DE6480F"/>
    <w:rsid w:val="6DE747BF"/>
    <w:rsid w:val="6DE9247B"/>
    <w:rsid w:val="6DEB41AB"/>
    <w:rsid w:val="6DEB5412"/>
    <w:rsid w:val="6DEC5AC7"/>
    <w:rsid w:val="6DED111F"/>
    <w:rsid w:val="6DEE2294"/>
    <w:rsid w:val="6DEE7A91"/>
    <w:rsid w:val="6DF136FD"/>
    <w:rsid w:val="6DF54412"/>
    <w:rsid w:val="6DFA7D5C"/>
    <w:rsid w:val="6DFF493C"/>
    <w:rsid w:val="6E02099C"/>
    <w:rsid w:val="6E04591F"/>
    <w:rsid w:val="6E0E0133"/>
    <w:rsid w:val="6E0E3AFC"/>
    <w:rsid w:val="6E114E97"/>
    <w:rsid w:val="6E120AB0"/>
    <w:rsid w:val="6E132A63"/>
    <w:rsid w:val="6E185985"/>
    <w:rsid w:val="6E191E91"/>
    <w:rsid w:val="6E194D62"/>
    <w:rsid w:val="6E1B5B1C"/>
    <w:rsid w:val="6E1C55FF"/>
    <w:rsid w:val="6E1D67FF"/>
    <w:rsid w:val="6E1F424A"/>
    <w:rsid w:val="6E253AAA"/>
    <w:rsid w:val="6E272ABB"/>
    <w:rsid w:val="6E27571F"/>
    <w:rsid w:val="6E2C5BD3"/>
    <w:rsid w:val="6E2E4332"/>
    <w:rsid w:val="6E331948"/>
    <w:rsid w:val="6E334DE8"/>
    <w:rsid w:val="6E353294"/>
    <w:rsid w:val="6E385396"/>
    <w:rsid w:val="6E3A292E"/>
    <w:rsid w:val="6E3B25AB"/>
    <w:rsid w:val="6E3C4DC3"/>
    <w:rsid w:val="6E3D6323"/>
    <w:rsid w:val="6E400676"/>
    <w:rsid w:val="6E464FA9"/>
    <w:rsid w:val="6E4D050F"/>
    <w:rsid w:val="6E4F3A92"/>
    <w:rsid w:val="6E504FC8"/>
    <w:rsid w:val="6E531383"/>
    <w:rsid w:val="6E571E51"/>
    <w:rsid w:val="6E5B2B14"/>
    <w:rsid w:val="6E5C3B95"/>
    <w:rsid w:val="6E6413D5"/>
    <w:rsid w:val="6E663A9A"/>
    <w:rsid w:val="6E6B42E9"/>
    <w:rsid w:val="6E6D20A0"/>
    <w:rsid w:val="6E6E563C"/>
    <w:rsid w:val="6E7142AD"/>
    <w:rsid w:val="6E72165A"/>
    <w:rsid w:val="6E763B18"/>
    <w:rsid w:val="6E7A7AF1"/>
    <w:rsid w:val="6E7F2DDF"/>
    <w:rsid w:val="6E8031C3"/>
    <w:rsid w:val="6E826FD5"/>
    <w:rsid w:val="6E836537"/>
    <w:rsid w:val="6E847285"/>
    <w:rsid w:val="6E865CD3"/>
    <w:rsid w:val="6E895859"/>
    <w:rsid w:val="6E8A350F"/>
    <w:rsid w:val="6E8B7879"/>
    <w:rsid w:val="6E8C4344"/>
    <w:rsid w:val="6E8D62DD"/>
    <w:rsid w:val="6E8E3053"/>
    <w:rsid w:val="6E91020B"/>
    <w:rsid w:val="6E921B56"/>
    <w:rsid w:val="6E9575DC"/>
    <w:rsid w:val="6E965722"/>
    <w:rsid w:val="6E972B9A"/>
    <w:rsid w:val="6E9948DF"/>
    <w:rsid w:val="6E9B5E1F"/>
    <w:rsid w:val="6E9F408A"/>
    <w:rsid w:val="6EA03CB4"/>
    <w:rsid w:val="6EA246C7"/>
    <w:rsid w:val="6EA42695"/>
    <w:rsid w:val="6EA645F7"/>
    <w:rsid w:val="6EA918F8"/>
    <w:rsid w:val="6EA9660D"/>
    <w:rsid w:val="6EA97E5C"/>
    <w:rsid w:val="6EAD0AA6"/>
    <w:rsid w:val="6EAD56D2"/>
    <w:rsid w:val="6EAD6E6F"/>
    <w:rsid w:val="6EB0609F"/>
    <w:rsid w:val="6EB54D1B"/>
    <w:rsid w:val="6EB66A1B"/>
    <w:rsid w:val="6EB844C9"/>
    <w:rsid w:val="6EB95234"/>
    <w:rsid w:val="6EBB5C81"/>
    <w:rsid w:val="6EBD0338"/>
    <w:rsid w:val="6EC7271E"/>
    <w:rsid w:val="6ECC4CDB"/>
    <w:rsid w:val="6ED07197"/>
    <w:rsid w:val="6ED278A5"/>
    <w:rsid w:val="6ED34546"/>
    <w:rsid w:val="6ED6581C"/>
    <w:rsid w:val="6ED77352"/>
    <w:rsid w:val="6ED91CE7"/>
    <w:rsid w:val="6ED95DB2"/>
    <w:rsid w:val="6EDD5983"/>
    <w:rsid w:val="6EDE3534"/>
    <w:rsid w:val="6EDF3A1B"/>
    <w:rsid w:val="6EE23F5D"/>
    <w:rsid w:val="6EE36ECA"/>
    <w:rsid w:val="6EEB77B7"/>
    <w:rsid w:val="6EEE5C5A"/>
    <w:rsid w:val="6EF47329"/>
    <w:rsid w:val="6EF6079A"/>
    <w:rsid w:val="6EF82529"/>
    <w:rsid w:val="6EF96DB9"/>
    <w:rsid w:val="6EFB3289"/>
    <w:rsid w:val="6EFB6DAE"/>
    <w:rsid w:val="6EFF39F4"/>
    <w:rsid w:val="6F011A46"/>
    <w:rsid w:val="6F033BAA"/>
    <w:rsid w:val="6F046E40"/>
    <w:rsid w:val="6F093AD5"/>
    <w:rsid w:val="6F0A3DAF"/>
    <w:rsid w:val="6F147305"/>
    <w:rsid w:val="6F1660B2"/>
    <w:rsid w:val="6F173E90"/>
    <w:rsid w:val="6F1919DF"/>
    <w:rsid w:val="6F1C23DC"/>
    <w:rsid w:val="6F1D4522"/>
    <w:rsid w:val="6F1E6747"/>
    <w:rsid w:val="6F2104E7"/>
    <w:rsid w:val="6F23343D"/>
    <w:rsid w:val="6F233A02"/>
    <w:rsid w:val="6F2501D4"/>
    <w:rsid w:val="6F25110E"/>
    <w:rsid w:val="6F283D8F"/>
    <w:rsid w:val="6F2C0037"/>
    <w:rsid w:val="6F2C3A29"/>
    <w:rsid w:val="6F2C7708"/>
    <w:rsid w:val="6F2C7862"/>
    <w:rsid w:val="6F2E54A8"/>
    <w:rsid w:val="6F324C77"/>
    <w:rsid w:val="6F35625A"/>
    <w:rsid w:val="6F364F2A"/>
    <w:rsid w:val="6F380822"/>
    <w:rsid w:val="6F386269"/>
    <w:rsid w:val="6F3B0BF1"/>
    <w:rsid w:val="6F3D0D6D"/>
    <w:rsid w:val="6F3E03DB"/>
    <w:rsid w:val="6F4100E5"/>
    <w:rsid w:val="6F42247F"/>
    <w:rsid w:val="6F480354"/>
    <w:rsid w:val="6F480A80"/>
    <w:rsid w:val="6F490CF7"/>
    <w:rsid w:val="6F4E74DF"/>
    <w:rsid w:val="6F4F0D8F"/>
    <w:rsid w:val="6F57577B"/>
    <w:rsid w:val="6F582910"/>
    <w:rsid w:val="6F590F65"/>
    <w:rsid w:val="6F595846"/>
    <w:rsid w:val="6F5A191A"/>
    <w:rsid w:val="6F5B582C"/>
    <w:rsid w:val="6F5C6C68"/>
    <w:rsid w:val="6F5D0549"/>
    <w:rsid w:val="6F614293"/>
    <w:rsid w:val="6F6245D2"/>
    <w:rsid w:val="6F636BF2"/>
    <w:rsid w:val="6F6477C2"/>
    <w:rsid w:val="6F6549A3"/>
    <w:rsid w:val="6F683137"/>
    <w:rsid w:val="6F6A76C6"/>
    <w:rsid w:val="6F6C6B5F"/>
    <w:rsid w:val="6F71213E"/>
    <w:rsid w:val="6F717A7A"/>
    <w:rsid w:val="6F741DFA"/>
    <w:rsid w:val="6F743FC6"/>
    <w:rsid w:val="6F751A4D"/>
    <w:rsid w:val="6F77289D"/>
    <w:rsid w:val="6F7D7A7F"/>
    <w:rsid w:val="6F810541"/>
    <w:rsid w:val="6F816F99"/>
    <w:rsid w:val="6F826651"/>
    <w:rsid w:val="6F840AD3"/>
    <w:rsid w:val="6F845ABA"/>
    <w:rsid w:val="6F8A1A3C"/>
    <w:rsid w:val="6F8A5598"/>
    <w:rsid w:val="6F8C69BC"/>
    <w:rsid w:val="6F8E3037"/>
    <w:rsid w:val="6F8F7F52"/>
    <w:rsid w:val="6F9438F1"/>
    <w:rsid w:val="6F992392"/>
    <w:rsid w:val="6F9B53AE"/>
    <w:rsid w:val="6F9B6DF7"/>
    <w:rsid w:val="6FA172BF"/>
    <w:rsid w:val="6FA17C93"/>
    <w:rsid w:val="6FA55A0E"/>
    <w:rsid w:val="6FB119A3"/>
    <w:rsid w:val="6FB1284E"/>
    <w:rsid w:val="6FB35861"/>
    <w:rsid w:val="6FB36558"/>
    <w:rsid w:val="6FB41B5E"/>
    <w:rsid w:val="6FB84367"/>
    <w:rsid w:val="6FBA4091"/>
    <w:rsid w:val="6FBB4F1B"/>
    <w:rsid w:val="6FBB51CF"/>
    <w:rsid w:val="6FBB6B2E"/>
    <w:rsid w:val="6FBC148C"/>
    <w:rsid w:val="6FBF58C3"/>
    <w:rsid w:val="6FC23918"/>
    <w:rsid w:val="6FC33287"/>
    <w:rsid w:val="6FC52A74"/>
    <w:rsid w:val="6FC767EC"/>
    <w:rsid w:val="6FCA2B28"/>
    <w:rsid w:val="6FCB2261"/>
    <w:rsid w:val="6FCB73F8"/>
    <w:rsid w:val="6FCB7F00"/>
    <w:rsid w:val="6FCF066D"/>
    <w:rsid w:val="6FD14F04"/>
    <w:rsid w:val="6FDB5F84"/>
    <w:rsid w:val="6FDD2283"/>
    <w:rsid w:val="6FDF5636"/>
    <w:rsid w:val="6FE059EA"/>
    <w:rsid w:val="6FE114D1"/>
    <w:rsid w:val="6FE27182"/>
    <w:rsid w:val="6FE5050F"/>
    <w:rsid w:val="6FE71925"/>
    <w:rsid w:val="6FE7739F"/>
    <w:rsid w:val="6FE85449"/>
    <w:rsid w:val="6FE966FE"/>
    <w:rsid w:val="6FEC2CFF"/>
    <w:rsid w:val="6FEC5670"/>
    <w:rsid w:val="6FED01D5"/>
    <w:rsid w:val="6FF104D7"/>
    <w:rsid w:val="6FF13494"/>
    <w:rsid w:val="6FF31B4E"/>
    <w:rsid w:val="6FF614B8"/>
    <w:rsid w:val="6FF77729"/>
    <w:rsid w:val="6FF94BD7"/>
    <w:rsid w:val="6FFB118E"/>
    <w:rsid w:val="6FFB1282"/>
    <w:rsid w:val="6FFC104D"/>
    <w:rsid w:val="6FFE07A6"/>
    <w:rsid w:val="7000263A"/>
    <w:rsid w:val="7000698A"/>
    <w:rsid w:val="70024B23"/>
    <w:rsid w:val="70027E4D"/>
    <w:rsid w:val="7004711E"/>
    <w:rsid w:val="7008011C"/>
    <w:rsid w:val="700940FF"/>
    <w:rsid w:val="700A66D9"/>
    <w:rsid w:val="700D5212"/>
    <w:rsid w:val="701319D3"/>
    <w:rsid w:val="701465A2"/>
    <w:rsid w:val="701613B5"/>
    <w:rsid w:val="70162FE7"/>
    <w:rsid w:val="7016461F"/>
    <w:rsid w:val="70172CCD"/>
    <w:rsid w:val="70173BFE"/>
    <w:rsid w:val="70173C53"/>
    <w:rsid w:val="701A05EA"/>
    <w:rsid w:val="701A5877"/>
    <w:rsid w:val="701A7495"/>
    <w:rsid w:val="701B0C93"/>
    <w:rsid w:val="701B0DA6"/>
    <w:rsid w:val="70211EE4"/>
    <w:rsid w:val="70212D20"/>
    <w:rsid w:val="70221C74"/>
    <w:rsid w:val="702345E4"/>
    <w:rsid w:val="7026171B"/>
    <w:rsid w:val="70272E83"/>
    <w:rsid w:val="70273628"/>
    <w:rsid w:val="702777E4"/>
    <w:rsid w:val="702826E4"/>
    <w:rsid w:val="702971F4"/>
    <w:rsid w:val="70311EB7"/>
    <w:rsid w:val="703222AD"/>
    <w:rsid w:val="70333E81"/>
    <w:rsid w:val="70366312"/>
    <w:rsid w:val="703B4AE4"/>
    <w:rsid w:val="703C4AB5"/>
    <w:rsid w:val="703D4A8D"/>
    <w:rsid w:val="703F5446"/>
    <w:rsid w:val="704215E6"/>
    <w:rsid w:val="7044014D"/>
    <w:rsid w:val="70440503"/>
    <w:rsid w:val="70477689"/>
    <w:rsid w:val="70482BAF"/>
    <w:rsid w:val="704B3933"/>
    <w:rsid w:val="704B54AE"/>
    <w:rsid w:val="704C7090"/>
    <w:rsid w:val="70557DBD"/>
    <w:rsid w:val="70561F73"/>
    <w:rsid w:val="70562737"/>
    <w:rsid w:val="705A2435"/>
    <w:rsid w:val="705B5B32"/>
    <w:rsid w:val="705D2071"/>
    <w:rsid w:val="705F07D2"/>
    <w:rsid w:val="705F4B02"/>
    <w:rsid w:val="70636E82"/>
    <w:rsid w:val="70651B61"/>
    <w:rsid w:val="70673407"/>
    <w:rsid w:val="70687183"/>
    <w:rsid w:val="7069007F"/>
    <w:rsid w:val="706962B5"/>
    <w:rsid w:val="707313F0"/>
    <w:rsid w:val="70771231"/>
    <w:rsid w:val="707C0120"/>
    <w:rsid w:val="707F06EE"/>
    <w:rsid w:val="70803761"/>
    <w:rsid w:val="70840984"/>
    <w:rsid w:val="7085022C"/>
    <w:rsid w:val="7085304B"/>
    <w:rsid w:val="70877673"/>
    <w:rsid w:val="7089378B"/>
    <w:rsid w:val="708A2E0B"/>
    <w:rsid w:val="708F24E7"/>
    <w:rsid w:val="708F4DB8"/>
    <w:rsid w:val="70932B72"/>
    <w:rsid w:val="70942920"/>
    <w:rsid w:val="70962EE9"/>
    <w:rsid w:val="709935CA"/>
    <w:rsid w:val="709A1732"/>
    <w:rsid w:val="709C2EF8"/>
    <w:rsid w:val="709C300C"/>
    <w:rsid w:val="709C4E54"/>
    <w:rsid w:val="70A02B99"/>
    <w:rsid w:val="70A04869"/>
    <w:rsid w:val="70A10B05"/>
    <w:rsid w:val="70A334B3"/>
    <w:rsid w:val="70A3674E"/>
    <w:rsid w:val="70AE3216"/>
    <w:rsid w:val="70B30B1E"/>
    <w:rsid w:val="70B62176"/>
    <w:rsid w:val="70BD18DB"/>
    <w:rsid w:val="70BE4F32"/>
    <w:rsid w:val="70C16F86"/>
    <w:rsid w:val="70C21581"/>
    <w:rsid w:val="70C26FB3"/>
    <w:rsid w:val="70C31ED0"/>
    <w:rsid w:val="70C34E2A"/>
    <w:rsid w:val="70C35695"/>
    <w:rsid w:val="70C60851"/>
    <w:rsid w:val="70C6331C"/>
    <w:rsid w:val="70C66AA3"/>
    <w:rsid w:val="70C82E14"/>
    <w:rsid w:val="70CC1BE0"/>
    <w:rsid w:val="70CF1CF8"/>
    <w:rsid w:val="70CF2A08"/>
    <w:rsid w:val="70D70FA1"/>
    <w:rsid w:val="70DB4352"/>
    <w:rsid w:val="70DD6107"/>
    <w:rsid w:val="70DF72B6"/>
    <w:rsid w:val="70E147AF"/>
    <w:rsid w:val="70EB4E8D"/>
    <w:rsid w:val="70EE2792"/>
    <w:rsid w:val="70EE4656"/>
    <w:rsid w:val="70F14F4B"/>
    <w:rsid w:val="70F556E6"/>
    <w:rsid w:val="70F660A6"/>
    <w:rsid w:val="70F66EDF"/>
    <w:rsid w:val="70FA4C57"/>
    <w:rsid w:val="70FF19F9"/>
    <w:rsid w:val="71003ACD"/>
    <w:rsid w:val="7101615C"/>
    <w:rsid w:val="71033238"/>
    <w:rsid w:val="710362EE"/>
    <w:rsid w:val="71037A32"/>
    <w:rsid w:val="710409FC"/>
    <w:rsid w:val="71074107"/>
    <w:rsid w:val="71083BF3"/>
    <w:rsid w:val="71085ABD"/>
    <w:rsid w:val="71086871"/>
    <w:rsid w:val="710B1351"/>
    <w:rsid w:val="710C109B"/>
    <w:rsid w:val="710E148C"/>
    <w:rsid w:val="71155335"/>
    <w:rsid w:val="7118188F"/>
    <w:rsid w:val="7119422F"/>
    <w:rsid w:val="71194335"/>
    <w:rsid w:val="711A108F"/>
    <w:rsid w:val="711E626C"/>
    <w:rsid w:val="711F0836"/>
    <w:rsid w:val="71211E57"/>
    <w:rsid w:val="71245578"/>
    <w:rsid w:val="7126072E"/>
    <w:rsid w:val="71291ED2"/>
    <w:rsid w:val="71313EC5"/>
    <w:rsid w:val="71327BFF"/>
    <w:rsid w:val="71330B4C"/>
    <w:rsid w:val="71353021"/>
    <w:rsid w:val="71360B87"/>
    <w:rsid w:val="7137063D"/>
    <w:rsid w:val="71383919"/>
    <w:rsid w:val="71385FE0"/>
    <w:rsid w:val="713A54AD"/>
    <w:rsid w:val="713B5AB6"/>
    <w:rsid w:val="713D31E3"/>
    <w:rsid w:val="713F2891"/>
    <w:rsid w:val="713F6F63"/>
    <w:rsid w:val="714144E6"/>
    <w:rsid w:val="714369DF"/>
    <w:rsid w:val="7144571C"/>
    <w:rsid w:val="714710DB"/>
    <w:rsid w:val="71481928"/>
    <w:rsid w:val="71486A50"/>
    <w:rsid w:val="714E505F"/>
    <w:rsid w:val="714E5695"/>
    <w:rsid w:val="7150569A"/>
    <w:rsid w:val="71526589"/>
    <w:rsid w:val="71530BEA"/>
    <w:rsid w:val="715B73FF"/>
    <w:rsid w:val="715E1898"/>
    <w:rsid w:val="715E4F2E"/>
    <w:rsid w:val="715F3B95"/>
    <w:rsid w:val="716044B2"/>
    <w:rsid w:val="71636524"/>
    <w:rsid w:val="71663055"/>
    <w:rsid w:val="716C5C14"/>
    <w:rsid w:val="716D43AE"/>
    <w:rsid w:val="71733BA5"/>
    <w:rsid w:val="71775FF0"/>
    <w:rsid w:val="71777796"/>
    <w:rsid w:val="717C28C3"/>
    <w:rsid w:val="71811D5D"/>
    <w:rsid w:val="71832AF4"/>
    <w:rsid w:val="71895093"/>
    <w:rsid w:val="718A6C9A"/>
    <w:rsid w:val="718B1066"/>
    <w:rsid w:val="718B2F54"/>
    <w:rsid w:val="718F25AD"/>
    <w:rsid w:val="718F5ADC"/>
    <w:rsid w:val="71904CDA"/>
    <w:rsid w:val="71922B77"/>
    <w:rsid w:val="71950224"/>
    <w:rsid w:val="71967EE6"/>
    <w:rsid w:val="7199718F"/>
    <w:rsid w:val="719A1D7A"/>
    <w:rsid w:val="719B43BD"/>
    <w:rsid w:val="71A21EA7"/>
    <w:rsid w:val="71A221E3"/>
    <w:rsid w:val="71A507F3"/>
    <w:rsid w:val="71A701EF"/>
    <w:rsid w:val="71A873E7"/>
    <w:rsid w:val="71A95D34"/>
    <w:rsid w:val="71AA09F9"/>
    <w:rsid w:val="71AB5C99"/>
    <w:rsid w:val="71B041AF"/>
    <w:rsid w:val="71B57506"/>
    <w:rsid w:val="71BA6C06"/>
    <w:rsid w:val="71BA6C4B"/>
    <w:rsid w:val="71BF7B2A"/>
    <w:rsid w:val="71C134D2"/>
    <w:rsid w:val="71C46DD0"/>
    <w:rsid w:val="71C528AE"/>
    <w:rsid w:val="71C557B2"/>
    <w:rsid w:val="71C71590"/>
    <w:rsid w:val="71C93C86"/>
    <w:rsid w:val="71CA2A50"/>
    <w:rsid w:val="71CA6C95"/>
    <w:rsid w:val="71CB1E97"/>
    <w:rsid w:val="71CE73A4"/>
    <w:rsid w:val="71D11018"/>
    <w:rsid w:val="71D17276"/>
    <w:rsid w:val="71D86460"/>
    <w:rsid w:val="71DA2354"/>
    <w:rsid w:val="71DC402F"/>
    <w:rsid w:val="71DF0C7D"/>
    <w:rsid w:val="71E1032F"/>
    <w:rsid w:val="71E4581D"/>
    <w:rsid w:val="71E65F4B"/>
    <w:rsid w:val="71E7174C"/>
    <w:rsid w:val="71E839A7"/>
    <w:rsid w:val="71E90E91"/>
    <w:rsid w:val="71EE07F0"/>
    <w:rsid w:val="71EE1EC8"/>
    <w:rsid w:val="71F87F9C"/>
    <w:rsid w:val="71FC3A2A"/>
    <w:rsid w:val="71FD0BA1"/>
    <w:rsid w:val="71FF4ED5"/>
    <w:rsid w:val="72005FE5"/>
    <w:rsid w:val="720312CB"/>
    <w:rsid w:val="7203601B"/>
    <w:rsid w:val="72046245"/>
    <w:rsid w:val="72047694"/>
    <w:rsid w:val="72054763"/>
    <w:rsid w:val="720553A9"/>
    <w:rsid w:val="72093A75"/>
    <w:rsid w:val="720A5460"/>
    <w:rsid w:val="720B44A2"/>
    <w:rsid w:val="720B634D"/>
    <w:rsid w:val="720B6699"/>
    <w:rsid w:val="720C498A"/>
    <w:rsid w:val="72126468"/>
    <w:rsid w:val="72135B06"/>
    <w:rsid w:val="7214523A"/>
    <w:rsid w:val="721A04D0"/>
    <w:rsid w:val="721B2E1F"/>
    <w:rsid w:val="721C5F61"/>
    <w:rsid w:val="721C63B9"/>
    <w:rsid w:val="721F5ED6"/>
    <w:rsid w:val="72212118"/>
    <w:rsid w:val="72212C04"/>
    <w:rsid w:val="7223518C"/>
    <w:rsid w:val="722872F0"/>
    <w:rsid w:val="72287652"/>
    <w:rsid w:val="72330CC1"/>
    <w:rsid w:val="723444E8"/>
    <w:rsid w:val="7235269F"/>
    <w:rsid w:val="723B04FE"/>
    <w:rsid w:val="723C450F"/>
    <w:rsid w:val="723C4E22"/>
    <w:rsid w:val="723F46FC"/>
    <w:rsid w:val="7242215A"/>
    <w:rsid w:val="72436E2D"/>
    <w:rsid w:val="72492030"/>
    <w:rsid w:val="724A1C49"/>
    <w:rsid w:val="724C4251"/>
    <w:rsid w:val="724F06FB"/>
    <w:rsid w:val="72515414"/>
    <w:rsid w:val="725471DE"/>
    <w:rsid w:val="725636E6"/>
    <w:rsid w:val="72586497"/>
    <w:rsid w:val="72593C84"/>
    <w:rsid w:val="725B146D"/>
    <w:rsid w:val="725B321B"/>
    <w:rsid w:val="725E276D"/>
    <w:rsid w:val="72610FA7"/>
    <w:rsid w:val="7265559E"/>
    <w:rsid w:val="72657C1B"/>
    <w:rsid w:val="72695850"/>
    <w:rsid w:val="726B4D05"/>
    <w:rsid w:val="726C7CD6"/>
    <w:rsid w:val="726D7E5F"/>
    <w:rsid w:val="726E1870"/>
    <w:rsid w:val="726F354B"/>
    <w:rsid w:val="726F6CC7"/>
    <w:rsid w:val="7272094E"/>
    <w:rsid w:val="7272491E"/>
    <w:rsid w:val="7275483A"/>
    <w:rsid w:val="72766D62"/>
    <w:rsid w:val="72780D49"/>
    <w:rsid w:val="72792546"/>
    <w:rsid w:val="727A7B45"/>
    <w:rsid w:val="727F42D1"/>
    <w:rsid w:val="72824C4C"/>
    <w:rsid w:val="728271E4"/>
    <w:rsid w:val="72834520"/>
    <w:rsid w:val="72843535"/>
    <w:rsid w:val="72856FDF"/>
    <w:rsid w:val="72860603"/>
    <w:rsid w:val="72911E17"/>
    <w:rsid w:val="72925118"/>
    <w:rsid w:val="72945C2A"/>
    <w:rsid w:val="72972D1A"/>
    <w:rsid w:val="7297731D"/>
    <w:rsid w:val="72982298"/>
    <w:rsid w:val="729A7743"/>
    <w:rsid w:val="729C2CCE"/>
    <w:rsid w:val="729E42AB"/>
    <w:rsid w:val="72A22750"/>
    <w:rsid w:val="72A369A2"/>
    <w:rsid w:val="72AD0BF6"/>
    <w:rsid w:val="72B02D29"/>
    <w:rsid w:val="72B07A5D"/>
    <w:rsid w:val="72B249A9"/>
    <w:rsid w:val="72B46DD3"/>
    <w:rsid w:val="72B925EF"/>
    <w:rsid w:val="72B93085"/>
    <w:rsid w:val="72B947F3"/>
    <w:rsid w:val="72BE5B46"/>
    <w:rsid w:val="72BF277B"/>
    <w:rsid w:val="72BF5211"/>
    <w:rsid w:val="72C231A5"/>
    <w:rsid w:val="72C47EA9"/>
    <w:rsid w:val="72C651C7"/>
    <w:rsid w:val="72C738D5"/>
    <w:rsid w:val="72CC4119"/>
    <w:rsid w:val="72D54ABB"/>
    <w:rsid w:val="72DC49D9"/>
    <w:rsid w:val="72DD462A"/>
    <w:rsid w:val="72DF0E28"/>
    <w:rsid w:val="72DF688B"/>
    <w:rsid w:val="72E020EF"/>
    <w:rsid w:val="72E92EEA"/>
    <w:rsid w:val="72EB7A42"/>
    <w:rsid w:val="72EF17BC"/>
    <w:rsid w:val="72F01BB6"/>
    <w:rsid w:val="72F2787A"/>
    <w:rsid w:val="72FF2878"/>
    <w:rsid w:val="73004F98"/>
    <w:rsid w:val="730074EB"/>
    <w:rsid w:val="730208E2"/>
    <w:rsid w:val="730211DE"/>
    <w:rsid w:val="73027B3B"/>
    <w:rsid w:val="73042103"/>
    <w:rsid w:val="7307066A"/>
    <w:rsid w:val="73077B29"/>
    <w:rsid w:val="73086AA8"/>
    <w:rsid w:val="73094B3C"/>
    <w:rsid w:val="730C47A3"/>
    <w:rsid w:val="730E7747"/>
    <w:rsid w:val="73111D7B"/>
    <w:rsid w:val="73113D5C"/>
    <w:rsid w:val="731924A5"/>
    <w:rsid w:val="731A4752"/>
    <w:rsid w:val="731B3825"/>
    <w:rsid w:val="731B6DEA"/>
    <w:rsid w:val="731B7914"/>
    <w:rsid w:val="731C2CF8"/>
    <w:rsid w:val="731E0A9F"/>
    <w:rsid w:val="731F7CE3"/>
    <w:rsid w:val="73214BA5"/>
    <w:rsid w:val="732301DD"/>
    <w:rsid w:val="7326080B"/>
    <w:rsid w:val="73271F28"/>
    <w:rsid w:val="732950C8"/>
    <w:rsid w:val="73317598"/>
    <w:rsid w:val="733375FA"/>
    <w:rsid w:val="73392194"/>
    <w:rsid w:val="733A790B"/>
    <w:rsid w:val="733D3533"/>
    <w:rsid w:val="733D7145"/>
    <w:rsid w:val="73404133"/>
    <w:rsid w:val="734168B5"/>
    <w:rsid w:val="73431CBB"/>
    <w:rsid w:val="73441F01"/>
    <w:rsid w:val="73460EA7"/>
    <w:rsid w:val="73467EAF"/>
    <w:rsid w:val="73473E57"/>
    <w:rsid w:val="734A31E2"/>
    <w:rsid w:val="734B02FD"/>
    <w:rsid w:val="734B4858"/>
    <w:rsid w:val="734C0722"/>
    <w:rsid w:val="73500081"/>
    <w:rsid w:val="73501B29"/>
    <w:rsid w:val="73522E8A"/>
    <w:rsid w:val="73524B43"/>
    <w:rsid w:val="73597FD8"/>
    <w:rsid w:val="735A665B"/>
    <w:rsid w:val="735A6D57"/>
    <w:rsid w:val="736108F8"/>
    <w:rsid w:val="73626F77"/>
    <w:rsid w:val="7367016A"/>
    <w:rsid w:val="73694695"/>
    <w:rsid w:val="73696CFA"/>
    <w:rsid w:val="736A57CC"/>
    <w:rsid w:val="736D0F72"/>
    <w:rsid w:val="736D4DF9"/>
    <w:rsid w:val="737021B9"/>
    <w:rsid w:val="7371492F"/>
    <w:rsid w:val="737154A3"/>
    <w:rsid w:val="73727923"/>
    <w:rsid w:val="737305BB"/>
    <w:rsid w:val="7373620F"/>
    <w:rsid w:val="73750321"/>
    <w:rsid w:val="7375319F"/>
    <w:rsid w:val="737634FB"/>
    <w:rsid w:val="73772818"/>
    <w:rsid w:val="737A5923"/>
    <w:rsid w:val="737F6A7C"/>
    <w:rsid w:val="737F73DD"/>
    <w:rsid w:val="73806A6E"/>
    <w:rsid w:val="73866809"/>
    <w:rsid w:val="73896BB3"/>
    <w:rsid w:val="738C34F8"/>
    <w:rsid w:val="73982AA3"/>
    <w:rsid w:val="73997F25"/>
    <w:rsid w:val="739A5528"/>
    <w:rsid w:val="739C3AEB"/>
    <w:rsid w:val="73A11102"/>
    <w:rsid w:val="73A32E22"/>
    <w:rsid w:val="73A4569B"/>
    <w:rsid w:val="73A47020"/>
    <w:rsid w:val="73A54787"/>
    <w:rsid w:val="73A673B3"/>
    <w:rsid w:val="73A81090"/>
    <w:rsid w:val="73AC266F"/>
    <w:rsid w:val="73AF760B"/>
    <w:rsid w:val="73B201A2"/>
    <w:rsid w:val="73B3272A"/>
    <w:rsid w:val="73B41DF0"/>
    <w:rsid w:val="73B56B29"/>
    <w:rsid w:val="73BA03AE"/>
    <w:rsid w:val="73BB32E3"/>
    <w:rsid w:val="73BD3CB5"/>
    <w:rsid w:val="73C0152D"/>
    <w:rsid w:val="73C01E6A"/>
    <w:rsid w:val="73C0672E"/>
    <w:rsid w:val="73C74F92"/>
    <w:rsid w:val="73CC0178"/>
    <w:rsid w:val="73CC63D8"/>
    <w:rsid w:val="73CF2113"/>
    <w:rsid w:val="73D104E9"/>
    <w:rsid w:val="73D1488D"/>
    <w:rsid w:val="73D42D2D"/>
    <w:rsid w:val="73D63B94"/>
    <w:rsid w:val="73D65E57"/>
    <w:rsid w:val="73D96A71"/>
    <w:rsid w:val="73DA1219"/>
    <w:rsid w:val="73E0216C"/>
    <w:rsid w:val="73E115CD"/>
    <w:rsid w:val="73E124CD"/>
    <w:rsid w:val="73E21567"/>
    <w:rsid w:val="73E34526"/>
    <w:rsid w:val="73E41A22"/>
    <w:rsid w:val="73E61358"/>
    <w:rsid w:val="73E63312"/>
    <w:rsid w:val="73EA6128"/>
    <w:rsid w:val="73ED26FB"/>
    <w:rsid w:val="73EE50DE"/>
    <w:rsid w:val="73EF3C80"/>
    <w:rsid w:val="73F25D18"/>
    <w:rsid w:val="73F36AAC"/>
    <w:rsid w:val="73F55C5E"/>
    <w:rsid w:val="73FD119A"/>
    <w:rsid w:val="73FE6554"/>
    <w:rsid w:val="740017A9"/>
    <w:rsid w:val="74034F35"/>
    <w:rsid w:val="740718AD"/>
    <w:rsid w:val="740939A5"/>
    <w:rsid w:val="740A582D"/>
    <w:rsid w:val="740B3A90"/>
    <w:rsid w:val="740C1E06"/>
    <w:rsid w:val="740D278E"/>
    <w:rsid w:val="74120DF6"/>
    <w:rsid w:val="74124A6D"/>
    <w:rsid w:val="74144C58"/>
    <w:rsid w:val="74146BC8"/>
    <w:rsid w:val="74182FE4"/>
    <w:rsid w:val="74184E74"/>
    <w:rsid w:val="741C525B"/>
    <w:rsid w:val="741E4963"/>
    <w:rsid w:val="741E5A48"/>
    <w:rsid w:val="742813BA"/>
    <w:rsid w:val="74286E45"/>
    <w:rsid w:val="742A4973"/>
    <w:rsid w:val="742D118E"/>
    <w:rsid w:val="74305665"/>
    <w:rsid w:val="743106D8"/>
    <w:rsid w:val="74355062"/>
    <w:rsid w:val="743708A4"/>
    <w:rsid w:val="74387CB8"/>
    <w:rsid w:val="743D3A17"/>
    <w:rsid w:val="74454183"/>
    <w:rsid w:val="74461724"/>
    <w:rsid w:val="744905D5"/>
    <w:rsid w:val="74490DCB"/>
    <w:rsid w:val="744D442E"/>
    <w:rsid w:val="744E5C50"/>
    <w:rsid w:val="74516E70"/>
    <w:rsid w:val="745301C0"/>
    <w:rsid w:val="7453138B"/>
    <w:rsid w:val="7458389D"/>
    <w:rsid w:val="745C076B"/>
    <w:rsid w:val="74621A73"/>
    <w:rsid w:val="74637014"/>
    <w:rsid w:val="74695AC7"/>
    <w:rsid w:val="74705ECB"/>
    <w:rsid w:val="74732A9E"/>
    <w:rsid w:val="74742FB1"/>
    <w:rsid w:val="747455A5"/>
    <w:rsid w:val="747607E0"/>
    <w:rsid w:val="7476258E"/>
    <w:rsid w:val="74790358"/>
    <w:rsid w:val="747A5466"/>
    <w:rsid w:val="747D04BC"/>
    <w:rsid w:val="74824315"/>
    <w:rsid w:val="74827227"/>
    <w:rsid w:val="74835276"/>
    <w:rsid w:val="74886627"/>
    <w:rsid w:val="748970AD"/>
    <w:rsid w:val="748A6266"/>
    <w:rsid w:val="748B073B"/>
    <w:rsid w:val="748B3C82"/>
    <w:rsid w:val="748C4477"/>
    <w:rsid w:val="748E3495"/>
    <w:rsid w:val="749347B2"/>
    <w:rsid w:val="749366D5"/>
    <w:rsid w:val="74982505"/>
    <w:rsid w:val="749E465D"/>
    <w:rsid w:val="74A533FB"/>
    <w:rsid w:val="74A969A2"/>
    <w:rsid w:val="74B029A1"/>
    <w:rsid w:val="74B15408"/>
    <w:rsid w:val="74B2681D"/>
    <w:rsid w:val="74B27327"/>
    <w:rsid w:val="74B54A7E"/>
    <w:rsid w:val="74B64BFF"/>
    <w:rsid w:val="74B72172"/>
    <w:rsid w:val="74B84955"/>
    <w:rsid w:val="74BA7479"/>
    <w:rsid w:val="74BC4022"/>
    <w:rsid w:val="74BC568E"/>
    <w:rsid w:val="74C16EE4"/>
    <w:rsid w:val="74C2032B"/>
    <w:rsid w:val="74C54F30"/>
    <w:rsid w:val="74C60660"/>
    <w:rsid w:val="74C7103C"/>
    <w:rsid w:val="74CA601B"/>
    <w:rsid w:val="74CF1C9F"/>
    <w:rsid w:val="74CF3BD0"/>
    <w:rsid w:val="74CF6049"/>
    <w:rsid w:val="74D05EE9"/>
    <w:rsid w:val="74D21DB9"/>
    <w:rsid w:val="74D50BF2"/>
    <w:rsid w:val="74D52088"/>
    <w:rsid w:val="74D75A5A"/>
    <w:rsid w:val="74DD0376"/>
    <w:rsid w:val="74DE3F58"/>
    <w:rsid w:val="74DF156F"/>
    <w:rsid w:val="74DF548E"/>
    <w:rsid w:val="74E00951"/>
    <w:rsid w:val="74E078D5"/>
    <w:rsid w:val="74E13933"/>
    <w:rsid w:val="74E30A4E"/>
    <w:rsid w:val="74E43DEF"/>
    <w:rsid w:val="74E57988"/>
    <w:rsid w:val="74E6316B"/>
    <w:rsid w:val="74E71457"/>
    <w:rsid w:val="74E76FE8"/>
    <w:rsid w:val="74EA2221"/>
    <w:rsid w:val="74EB734C"/>
    <w:rsid w:val="74EF6602"/>
    <w:rsid w:val="74F00593"/>
    <w:rsid w:val="74F333A6"/>
    <w:rsid w:val="74F4329B"/>
    <w:rsid w:val="74F7599E"/>
    <w:rsid w:val="74FB00CF"/>
    <w:rsid w:val="74FB6F92"/>
    <w:rsid w:val="74FC0D19"/>
    <w:rsid w:val="74FC3F4D"/>
    <w:rsid w:val="74FD6324"/>
    <w:rsid w:val="74FF65F4"/>
    <w:rsid w:val="75042F51"/>
    <w:rsid w:val="750457B7"/>
    <w:rsid w:val="750E21B8"/>
    <w:rsid w:val="750E4B3A"/>
    <w:rsid w:val="75112251"/>
    <w:rsid w:val="75115543"/>
    <w:rsid w:val="75157FE5"/>
    <w:rsid w:val="75183424"/>
    <w:rsid w:val="751A19B8"/>
    <w:rsid w:val="751B4EE4"/>
    <w:rsid w:val="751C79AD"/>
    <w:rsid w:val="751E6191"/>
    <w:rsid w:val="751E6DB5"/>
    <w:rsid w:val="75242796"/>
    <w:rsid w:val="75243D99"/>
    <w:rsid w:val="75254DE9"/>
    <w:rsid w:val="752762A6"/>
    <w:rsid w:val="752913AF"/>
    <w:rsid w:val="752F62FE"/>
    <w:rsid w:val="75306E53"/>
    <w:rsid w:val="753243BC"/>
    <w:rsid w:val="753415C3"/>
    <w:rsid w:val="7534394C"/>
    <w:rsid w:val="753775F8"/>
    <w:rsid w:val="7538043A"/>
    <w:rsid w:val="75382B45"/>
    <w:rsid w:val="75385DC6"/>
    <w:rsid w:val="754031EB"/>
    <w:rsid w:val="754072DF"/>
    <w:rsid w:val="75436915"/>
    <w:rsid w:val="75436ADC"/>
    <w:rsid w:val="7545250C"/>
    <w:rsid w:val="754954C5"/>
    <w:rsid w:val="754D048F"/>
    <w:rsid w:val="75512940"/>
    <w:rsid w:val="755426BD"/>
    <w:rsid w:val="755646F0"/>
    <w:rsid w:val="755C78DC"/>
    <w:rsid w:val="755D247C"/>
    <w:rsid w:val="755D54FC"/>
    <w:rsid w:val="755F2877"/>
    <w:rsid w:val="755F6492"/>
    <w:rsid w:val="7562462B"/>
    <w:rsid w:val="75682831"/>
    <w:rsid w:val="756A654C"/>
    <w:rsid w:val="756B0A41"/>
    <w:rsid w:val="756C1016"/>
    <w:rsid w:val="756D4B75"/>
    <w:rsid w:val="756D573F"/>
    <w:rsid w:val="7573753C"/>
    <w:rsid w:val="75774810"/>
    <w:rsid w:val="757765BE"/>
    <w:rsid w:val="757D12AB"/>
    <w:rsid w:val="757F5651"/>
    <w:rsid w:val="75804633"/>
    <w:rsid w:val="75813110"/>
    <w:rsid w:val="75825BED"/>
    <w:rsid w:val="75831579"/>
    <w:rsid w:val="758460BF"/>
    <w:rsid w:val="758879E9"/>
    <w:rsid w:val="758957F2"/>
    <w:rsid w:val="758A2653"/>
    <w:rsid w:val="758D1C36"/>
    <w:rsid w:val="758D4034"/>
    <w:rsid w:val="758F277A"/>
    <w:rsid w:val="758F37CA"/>
    <w:rsid w:val="75906FC1"/>
    <w:rsid w:val="75911218"/>
    <w:rsid w:val="75925039"/>
    <w:rsid w:val="759405B8"/>
    <w:rsid w:val="759619C4"/>
    <w:rsid w:val="75992B22"/>
    <w:rsid w:val="7599377A"/>
    <w:rsid w:val="759A290C"/>
    <w:rsid w:val="759B6246"/>
    <w:rsid w:val="759C1048"/>
    <w:rsid w:val="75A3534A"/>
    <w:rsid w:val="75A4119C"/>
    <w:rsid w:val="75A45A0E"/>
    <w:rsid w:val="75A46844"/>
    <w:rsid w:val="75A47084"/>
    <w:rsid w:val="75A713DA"/>
    <w:rsid w:val="75AA6802"/>
    <w:rsid w:val="75AD5EBF"/>
    <w:rsid w:val="75B32817"/>
    <w:rsid w:val="75B57863"/>
    <w:rsid w:val="75B66BC8"/>
    <w:rsid w:val="75B9668D"/>
    <w:rsid w:val="75BE3C03"/>
    <w:rsid w:val="75BF60CF"/>
    <w:rsid w:val="75C14731"/>
    <w:rsid w:val="75C14CCA"/>
    <w:rsid w:val="75C234E7"/>
    <w:rsid w:val="75C45816"/>
    <w:rsid w:val="75C45F13"/>
    <w:rsid w:val="75C46E19"/>
    <w:rsid w:val="75C51297"/>
    <w:rsid w:val="75CD34E3"/>
    <w:rsid w:val="75D051E3"/>
    <w:rsid w:val="75D26966"/>
    <w:rsid w:val="75D43A11"/>
    <w:rsid w:val="75D5674E"/>
    <w:rsid w:val="75D56CE4"/>
    <w:rsid w:val="75D826D4"/>
    <w:rsid w:val="75D84391"/>
    <w:rsid w:val="75DA33EE"/>
    <w:rsid w:val="75DC305A"/>
    <w:rsid w:val="75DD344E"/>
    <w:rsid w:val="75DD619C"/>
    <w:rsid w:val="75DD751C"/>
    <w:rsid w:val="75DF544C"/>
    <w:rsid w:val="75E21040"/>
    <w:rsid w:val="75E6092E"/>
    <w:rsid w:val="75E664F9"/>
    <w:rsid w:val="75EB3595"/>
    <w:rsid w:val="75ED3F3A"/>
    <w:rsid w:val="75EE05B1"/>
    <w:rsid w:val="75F1004F"/>
    <w:rsid w:val="75F2018B"/>
    <w:rsid w:val="75F2535A"/>
    <w:rsid w:val="75F27BEC"/>
    <w:rsid w:val="75F372EE"/>
    <w:rsid w:val="75FA2265"/>
    <w:rsid w:val="75FC2F67"/>
    <w:rsid w:val="75FE4C89"/>
    <w:rsid w:val="75FF6890"/>
    <w:rsid w:val="760E5A34"/>
    <w:rsid w:val="76112338"/>
    <w:rsid w:val="761A4999"/>
    <w:rsid w:val="76201C1D"/>
    <w:rsid w:val="762431F7"/>
    <w:rsid w:val="762C5AD2"/>
    <w:rsid w:val="762E14C0"/>
    <w:rsid w:val="762E1937"/>
    <w:rsid w:val="76372186"/>
    <w:rsid w:val="76373345"/>
    <w:rsid w:val="76374CF9"/>
    <w:rsid w:val="763A62C8"/>
    <w:rsid w:val="763B2260"/>
    <w:rsid w:val="763D79BF"/>
    <w:rsid w:val="76403C66"/>
    <w:rsid w:val="76450042"/>
    <w:rsid w:val="76455F54"/>
    <w:rsid w:val="76470255"/>
    <w:rsid w:val="764D17FF"/>
    <w:rsid w:val="764D37C3"/>
    <w:rsid w:val="764F7516"/>
    <w:rsid w:val="76537EA7"/>
    <w:rsid w:val="76545C4A"/>
    <w:rsid w:val="765470D0"/>
    <w:rsid w:val="76571F4C"/>
    <w:rsid w:val="765D7EF1"/>
    <w:rsid w:val="766032A2"/>
    <w:rsid w:val="766D12B0"/>
    <w:rsid w:val="766D2272"/>
    <w:rsid w:val="766D44E6"/>
    <w:rsid w:val="76715C49"/>
    <w:rsid w:val="7676366D"/>
    <w:rsid w:val="767B6BC6"/>
    <w:rsid w:val="767C28DF"/>
    <w:rsid w:val="768263DA"/>
    <w:rsid w:val="76856C53"/>
    <w:rsid w:val="7687242A"/>
    <w:rsid w:val="768C7EB8"/>
    <w:rsid w:val="768D6D08"/>
    <w:rsid w:val="768D757D"/>
    <w:rsid w:val="768E50A5"/>
    <w:rsid w:val="76910E31"/>
    <w:rsid w:val="7691629C"/>
    <w:rsid w:val="769235C4"/>
    <w:rsid w:val="76923992"/>
    <w:rsid w:val="76963E6F"/>
    <w:rsid w:val="76965952"/>
    <w:rsid w:val="769819CF"/>
    <w:rsid w:val="76985A11"/>
    <w:rsid w:val="769C1ACC"/>
    <w:rsid w:val="769D6931"/>
    <w:rsid w:val="76A157BA"/>
    <w:rsid w:val="76A2766B"/>
    <w:rsid w:val="76A36E30"/>
    <w:rsid w:val="76A536F1"/>
    <w:rsid w:val="76A54B4A"/>
    <w:rsid w:val="76A72E6E"/>
    <w:rsid w:val="76A74530"/>
    <w:rsid w:val="76AD7DBE"/>
    <w:rsid w:val="76B2057F"/>
    <w:rsid w:val="76B21C8B"/>
    <w:rsid w:val="76B33152"/>
    <w:rsid w:val="76B349DE"/>
    <w:rsid w:val="76B469F3"/>
    <w:rsid w:val="76B61568"/>
    <w:rsid w:val="76B761DC"/>
    <w:rsid w:val="76BA7748"/>
    <w:rsid w:val="76BB5A10"/>
    <w:rsid w:val="76BF5471"/>
    <w:rsid w:val="76C07D63"/>
    <w:rsid w:val="76C16E75"/>
    <w:rsid w:val="76C259B7"/>
    <w:rsid w:val="76C50BCD"/>
    <w:rsid w:val="76CC26BD"/>
    <w:rsid w:val="76CD2BCD"/>
    <w:rsid w:val="76CF45DE"/>
    <w:rsid w:val="76D03A29"/>
    <w:rsid w:val="76D45116"/>
    <w:rsid w:val="76D63E93"/>
    <w:rsid w:val="76D645D2"/>
    <w:rsid w:val="76DB5095"/>
    <w:rsid w:val="76DC040C"/>
    <w:rsid w:val="76DD7AA8"/>
    <w:rsid w:val="76DE441B"/>
    <w:rsid w:val="76DF70C7"/>
    <w:rsid w:val="76E0620B"/>
    <w:rsid w:val="76E54673"/>
    <w:rsid w:val="76E910B3"/>
    <w:rsid w:val="76EB5A8E"/>
    <w:rsid w:val="76EC27D5"/>
    <w:rsid w:val="76ED5BC5"/>
    <w:rsid w:val="76F14D8B"/>
    <w:rsid w:val="76F15AB1"/>
    <w:rsid w:val="76F17943"/>
    <w:rsid w:val="76F6413D"/>
    <w:rsid w:val="76FB4A61"/>
    <w:rsid w:val="76FD76E6"/>
    <w:rsid w:val="77030D1C"/>
    <w:rsid w:val="770343EA"/>
    <w:rsid w:val="77040E04"/>
    <w:rsid w:val="7706409E"/>
    <w:rsid w:val="770A59BD"/>
    <w:rsid w:val="770C07F4"/>
    <w:rsid w:val="770C24F7"/>
    <w:rsid w:val="770D67E1"/>
    <w:rsid w:val="77125147"/>
    <w:rsid w:val="77132CB4"/>
    <w:rsid w:val="77136A7B"/>
    <w:rsid w:val="7715625A"/>
    <w:rsid w:val="77187D49"/>
    <w:rsid w:val="771912C7"/>
    <w:rsid w:val="77192105"/>
    <w:rsid w:val="771A5453"/>
    <w:rsid w:val="771A5486"/>
    <w:rsid w:val="771D5642"/>
    <w:rsid w:val="771D78C9"/>
    <w:rsid w:val="771F612E"/>
    <w:rsid w:val="772169DF"/>
    <w:rsid w:val="77227B59"/>
    <w:rsid w:val="77263FCA"/>
    <w:rsid w:val="77287DC6"/>
    <w:rsid w:val="772B7923"/>
    <w:rsid w:val="772D14EE"/>
    <w:rsid w:val="772D36FA"/>
    <w:rsid w:val="77304E47"/>
    <w:rsid w:val="77322FA0"/>
    <w:rsid w:val="77340B5B"/>
    <w:rsid w:val="77346EA2"/>
    <w:rsid w:val="773521BD"/>
    <w:rsid w:val="7735485A"/>
    <w:rsid w:val="773859C5"/>
    <w:rsid w:val="77397606"/>
    <w:rsid w:val="773C1DDE"/>
    <w:rsid w:val="773F6DC0"/>
    <w:rsid w:val="77425F9E"/>
    <w:rsid w:val="77430727"/>
    <w:rsid w:val="77431748"/>
    <w:rsid w:val="77437E1B"/>
    <w:rsid w:val="77440722"/>
    <w:rsid w:val="774807CE"/>
    <w:rsid w:val="774D04B3"/>
    <w:rsid w:val="77512E3F"/>
    <w:rsid w:val="77514699"/>
    <w:rsid w:val="77560455"/>
    <w:rsid w:val="7757739D"/>
    <w:rsid w:val="77586705"/>
    <w:rsid w:val="77586B10"/>
    <w:rsid w:val="775D759D"/>
    <w:rsid w:val="775E2680"/>
    <w:rsid w:val="775F0BD3"/>
    <w:rsid w:val="775F0D5A"/>
    <w:rsid w:val="77604FB4"/>
    <w:rsid w:val="77622500"/>
    <w:rsid w:val="776418A6"/>
    <w:rsid w:val="77643D08"/>
    <w:rsid w:val="77651D69"/>
    <w:rsid w:val="776529D2"/>
    <w:rsid w:val="776668EA"/>
    <w:rsid w:val="77680AE1"/>
    <w:rsid w:val="7769203A"/>
    <w:rsid w:val="77692418"/>
    <w:rsid w:val="776A0211"/>
    <w:rsid w:val="776E1C43"/>
    <w:rsid w:val="777062F3"/>
    <w:rsid w:val="77707769"/>
    <w:rsid w:val="77771EC6"/>
    <w:rsid w:val="77792664"/>
    <w:rsid w:val="777A16A2"/>
    <w:rsid w:val="777A4144"/>
    <w:rsid w:val="777A7F95"/>
    <w:rsid w:val="777C159D"/>
    <w:rsid w:val="777C4486"/>
    <w:rsid w:val="77861191"/>
    <w:rsid w:val="7786540B"/>
    <w:rsid w:val="778A177C"/>
    <w:rsid w:val="778B47CC"/>
    <w:rsid w:val="778D20C9"/>
    <w:rsid w:val="778F3F5B"/>
    <w:rsid w:val="77955421"/>
    <w:rsid w:val="779642A7"/>
    <w:rsid w:val="779666B8"/>
    <w:rsid w:val="779C055E"/>
    <w:rsid w:val="779D646B"/>
    <w:rsid w:val="77A03393"/>
    <w:rsid w:val="77A20B0A"/>
    <w:rsid w:val="77A25449"/>
    <w:rsid w:val="77A30B26"/>
    <w:rsid w:val="77A318EC"/>
    <w:rsid w:val="77A64EE0"/>
    <w:rsid w:val="77A92865"/>
    <w:rsid w:val="77AA6FFB"/>
    <w:rsid w:val="77AB6A61"/>
    <w:rsid w:val="77B00582"/>
    <w:rsid w:val="77B26048"/>
    <w:rsid w:val="77B463F0"/>
    <w:rsid w:val="77B71DE6"/>
    <w:rsid w:val="77BF681F"/>
    <w:rsid w:val="77C32A6D"/>
    <w:rsid w:val="77C76011"/>
    <w:rsid w:val="77C972B5"/>
    <w:rsid w:val="77CA24A3"/>
    <w:rsid w:val="77D03458"/>
    <w:rsid w:val="77D035BA"/>
    <w:rsid w:val="77D85CBB"/>
    <w:rsid w:val="77E07E6C"/>
    <w:rsid w:val="77E23E1F"/>
    <w:rsid w:val="77E361B2"/>
    <w:rsid w:val="77EA18D7"/>
    <w:rsid w:val="77EC015C"/>
    <w:rsid w:val="77EC50FA"/>
    <w:rsid w:val="77EF7F3B"/>
    <w:rsid w:val="77F05100"/>
    <w:rsid w:val="77F13B46"/>
    <w:rsid w:val="77F35C4A"/>
    <w:rsid w:val="77F368AB"/>
    <w:rsid w:val="77F44E8B"/>
    <w:rsid w:val="77F529F9"/>
    <w:rsid w:val="77F55F96"/>
    <w:rsid w:val="77F739E6"/>
    <w:rsid w:val="77F83D7B"/>
    <w:rsid w:val="77FC3A28"/>
    <w:rsid w:val="7803696E"/>
    <w:rsid w:val="780954C8"/>
    <w:rsid w:val="780C4794"/>
    <w:rsid w:val="780C627E"/>
    <w:rsid w:val="780D2B69"/>
    <w:rsid w:val="780D398B"/>
    <w:rsid w:val="780E6BBC"/>
    <w:rsid w:val="780F2824"/>
    <w:rsid w:val="78102B67"/>
    <w:rsid w:val="781153C7"/>
    <w:rsid w:val="781427EB"/>
    <w:rsid w:val="78151A0F"/>
    <w:rsid w:val="78154850"/>
    <w:rsid w:val="78156E5C"/>
    <w:rsid w:val="78187C3E"/>
    <w:rsid w:val="781B46F8"/>
    <w:rsid w:val="781E5417"/>
    <w:rsid w:val="781F1B21"/>
    <w:rsid w:val="78200C49"/>
    <w:rsid w:val="782316B9"/>
    <w:rsid w:val="782320E5"/>
    <w:rsid w:val="782475AC"/>
    <w:rsid w:val="78247769"/>
    <w:rsid w:val="782557C0"/>
    <w:rsid w:val="78257CC7"/>
    <w:rsid w:val="78275DED"/>
    <w:rsid w:val="78280D88"/>
    <w:rsid w:val="782829EE"/>
    <w:rsid w:val="782872FB"/>
    <w:rsid w:val="782C4B9D"/>
    <w:rsid w:val="782E1832"/>
    <w:rsid w:val="782E27B4"/>
    <w:rsid w:val="782E44B3"/>
    <w:rsid w:val="782F36E8"/>
    <w:rsid w:val="78302EF8"/>
    <w:rsid w:val="78322C70"/>
    <w:rsid w:val="78331C63"/>
    <w:rsid w:val="78351142"/>
    <w:rsid w:val="78387EBA"/>
    <w:rsid w:val="783D50F5"/>
    <w:rsid w:val="783E1615"/>
    <w:rsid w:val="78416345"/>
    <w:rsid w:val="78425730"/>
    <w:rsid w:val="78436F5D"/>
    <w:rsid w:val="78455F32"/>
    <w:rsid w:val="7845619D"/>
    <w:rsid w:val="78457E23"/>
    <w:rsid w:val="784A367B"/>
    <w:rsid w:val="784A6031"/>
    <w:rsid w:val="7851530A"/>
    <w:rsid w:val="78566797"/>
    <w:rsid w:val="7857782F"/>
    <w:rsid w:val="785A39EA"/>
    <w:rsid w:val="78623556"/>
    <w:rsid w:val="78624ED6"/>
    <w:rsid w:val="78652F67"/>
    <w:rsid w:val="78673C8C"/>
    <w:rsid w:val="78692A39"/>
    <w:rsid w:val="786B1614"/>
    <w:rsid w:val="78745F8D"/>
    <w:rsid w:val="78755D3B"/>
    <w:rsid w:val="787718DE"/>
    <w:rsid w:val="78773513"/>
    <w:rsid w:val="78795BB3"/>
    <w:rsid w:val="78795CC0"/>
    <w:rsid w:val="787B64AA"/>
    <w:rsid w:val="787C1A45"/>
    <w:rsid w:val="787D038F"/>
    <w:rsid w:val="788241F2"/>
    <w:rsid w:val="78837664"/>
    <w:rsid w:val="788634EB"/>
    <w:rsid w:val="7888272D"/>
    <w:rsid w:val="788910EE"/>
    <w:rsid w:val="788F3C1F"/>
    <w:rsid w:val="789046A6"/>
    <w:rsid w:val="78943EC3"/>
    <w:rsid w:val="789740ED"/>
    <w:rsid w:val="7899684C"/>
    <w:rsid w:val="789B5343"/>
    <w:rsid w:val="789B7746"/>
    <w:rsid w:val="789C6BAE"/>
    <w:rsid w:val="78A02FE9"/>
    <w:rsid w:val="78A336F4"/>
    <w:rsid w:val="78A4287D"/>
    <w:rsid w:val="78A467A0"/>
    <w:rsid w:val="78A71F2E"/>
    <w:rsid w:val="78A936F8"/>
    <w:rsid w:val="78A977BC"/>
    <w:rsid w:val="78AF4F90"/>
    <w:rsid w:val="78B01979"/>
    <w:rsid w:val="78B034D3"/>
    <w:rsid w:val="78B16F64"/>
    <w:rsid w:val="78B32941"/>
    <w:rsid w:val="78BB257A"/>
    <w:rsid w:val="78BD3C70"/>
    <w:rsid w:val="78C12C2C"/>
    <w:rsid w:val="78C94DDC"/>
    <w:rsid w:val="78CA1D84"/>
    <w:rsid w:val="78CE4C1E"/>
    <w:rsid w:val="78D40428"/>
    <w:rsid w:val="78D4194A"/>
    <w:rsid w:val="78D9582F"/>
    <w:rsid w:val="78D96372"/>
    <w:rsid w:val="78DC5BCA"/>
    <w:rsid w:val="78DC5F49"/>
    <w:rsid w:val="78DE25E7"/>
    <w:rsid w:val="78E32384"/>
    <w:rsid w:val="78E46160"/>
    <w:rsid w:val="78E83466"/>
    <w:rsid w:val="78EA73CF"/>
    <w:rsid w:val="78EC2E59"/>
    <w:rsid w:val="78ED31F4"/>
    <w:rsid w:val="78F12348"/>
    <w:rsid w:val="78F7147F"/>
    <w:rsid w:val="78F879F6"/>
    <w:rsid w:val="78F96A55"/>
    <w:rsid w:val="78FD6DAD"/>
    <w:rsid w:val="78FF0DA4"/>
    <w:rsid w:val="78FF517B"/>
    <w:rsid w:val="79012213"/>
    <w:rsid w:val="79020395"/>
    <w:rsid w:val="79024119"/>
    <w:rsid w:val="79044FEA"/>
    <w:rsid w:val="79047525"/>
    <w:rsid w:val="79050385"/>
    <w:rsid w:val="790670AB"/>
    <w:rsid w:val="790A3B7B"/>
    <w:rsid w:val="79116D89"/>
    <w:rsid w:val="791176BA"/>
    <w:rsid w:val="791A0469"/>
    <w:rsid w:val="791D52BE"/>
    <w:rsid w:val="79211DA3"/>
    <w:rsid w:val="79261616"/>
    <w:rsid w:val="79265F8B"/>
    <w:rsid w:val="7927654D"/>
    <w:rsid w:val="79296C34"/>
    <w:rsid w:val="792A5740"/>
    <w:rsid w:val="792E168A"/>
    <w:rsid w:val="792F12D8"/>
    <w:rsid w:val="792F3D2A"/>
    <w:rsid w:val="79304ABA"/>
    <w:rsid w:val="79330145"/>
    <w:rsid w:val="79380B20"/>
    <w:rsid w:val="79380D2E"/>
    <w:rsid w:val="793841E2"/>
    <w:rsid w:val="793C6032"/>
    <w:rsid w:val="793D6AF8"/>
    <w:rsid w:val="79473A3D"/>
    <w:rsid w:val="79483396"/>
    <w:rsid w:val="794D30C9"/>
    <w:rsid w:val="794E7636"/>
    <w:rsid w:val="79556391"/>
    <w:rsid w:val="7957680D"/>
    <w:rsid w:val="79591FE3"/>
    <w:rsid w:val="795F7A95"/>
    <w:rsid w:val="79626467"/>
    <w:rsid w:val="796A0568"/>
    <w:rsid w:val="796A6A44"/>
    <w:rsid w:val="796D4A70"/>
    <w:rsid w:val="796D612B"/>
    <w:rsid w:val="796D6556"/>
    <w:rsid w:val="796F7900"/>
    <w:rsid w:val="79720FBF"/>
    <w:rsid w:val="79753CD0"/>
    <w:rsid w:val="79773BD4"/>
    <w:rsid w:val="797A042B"/>
    <w:rsid w:val="797B28E5"/>
    <w:rsid w:val="79802BE8"/>
    <w:rsid w:val="798171AE"/>
    <w:rsid w:val="79856DD0"/>
    <w:rsid w:val="79863274"/>
    <w:rsid w:val="79883EBD"/>
    <w:rsid w:val="798918D3"/>
    <w:rsid w:val="798B088A"/>
    <w:rsid w:val="798B3171"/>
    <w:rsid w:val="798C63B0"/>
    <w:rsid w:val="799167A8"/>
    <w:rsid w:val="79931647"/>
    <w:rsid w:val="79964436"/>
    <w:rsid w:val="799670B4"/>
    <w:rsid w:val="79994B58"/>
    <w:rsid w:val="799C13DE"/>
    <w:rsid w:val="799C1600"/>
    <w:rsid w:val="799F2D71"/>
    <w:rsid w:val="79A02860"/>
    <w:rsid w:val="79A07C49"/>
    <w:rsid w:val="79A14200"/>
    <w:rsid w:val="79A420CA"/>
    <w:rsid w:val="79A47A83"/>
    <w:rsid w:val="79A61220"/>
    <w:rsid w:val="79A71AE1"/>
    <w:rsid w:val="79A8012E"/>
    <w:rsid w:val="79A952CE"/>
    <w:rsid w:val="79AA1023"/>
    <w:rsid w:val="79AB6836"/>
    <w:rsid w:val="79B04492"/>
    <w:rsid w:val="79B372D8"/>
    <w:rsid w:val="79BC6635"/>
    <w:rsid w:val="79BD4301"/>
    <w:rsid w:val="79BE15D1"/>
    <w:rsid w:val="79BF1958"/>
    <w:rsid w:val="79C43DA0"/>
    <w:rsid w:val="79C618C2"/>
    <w:rsid w:val="79C80B88"/>
    <w:rsid w:val="79C9063D"/>
    <w:rsid w:val="79C91649"/>
    <w:rsid w:val="79CA75F5"/>
    <w:rsid w:val="79CB3CCC"/>
    <w:rsid w:val="79CB6B4A"/>
    <w:rsid w:val="79CC11F9"/>
    <w:rsid w:val="79CD4C59"/>
    <w:rsid w:val="79CE5367"/>
    <w:rsid w:val="79D03FFA"/>
    <w:rsid w:val="79D07099"/>
    <w:rsid w:val="79D20267"/>
    <w:rsid w:val="79D542EC"/>
    <w:rsid w:val="79D7587D"/>
    <w:rsid w:val="79D76E18"/>
    <w:rsid w:val="79D77F6B"/>
    <w:rsid w:val="79D91C73"/>
    <w:rsid w:val="79D92DB3"/>
    <w:rsid w:val="79DB450F"/>
    <w:rsid w:val="79DD1B33"/>
    <w:rsid w:val="79DE4F1B"/>
    <w:rsid w:val="79DF7B40"/>
    <w:rsid w:val="79E00D53"/>
    <w:rsid w:val="79E478C1"/>
    <w:rsid w:val="79EA2D2D"/>
    <w:rsid w:val="79EB30D7"/>
    <w:rsid w:val="79EC478E"/>
    <w:rsid w:val="79EE07F2"/>
    <w:rsid w:val="79EF23DE"/>
    <w:rsid w:val="79F20909"/>
    <w:rsid w:val="79F24465"/>
    <w:rsid w:val="79F54445"/>
    <w:rsid w:val="79F57B80"/>
    <w:rsid w:val="79F75FCB"/>
    <w:rsid w:val="79FC6D71"/>
    <w:rsid w:val="7A023E5A"/>
    <w:rsid w:val="7A026365"/>
    <w:rsid w:val="7A083AC9"/>
    <w:rsid w:val="7A0C6B10"/>
    <w:rsid w:val="7A0F4DD0"/>
    <w:rsid w:val="7A126E06"/>
    <w:rsid w:val="7A160556"/>
    <w:rsid w:val="7A1767C5"/>
    <w:rsid w:val="7A185EFF"/>
    <w:rsid w:val="7A190425"/>
    <w:rsid w:val="7A194578"/>
    <w:rsid w:val="7A1C49A8"/>
    <w:rsid w:val="7A262361"/>
    <w:rsid w:val="7A274AF9"/>
    <w:rsid w:val="7A2A472F"/>
    <w:rsid w:val="7A2B698E"/>
    <w:rsid w:val="7A2C3D6D"/>
    <w:rsid w:val="7A2E1215"/>
    <w:rsid w:val="7A2E5AB0"/>
    <w:rsid w:val="7A3948F0"/>
    <w:rsid w:val="7A426CD8"/>
    <w:rsid w:val="7A4407D3"/>
    <w:rsid w:val="7A4570AB"/>
    <w:rsid w:val="7A463617"/>
    <w:rsid w:val="7A463879"/>
    <w:rsid w:val="7A474B1A"/>
    <w:rsid w:val="7A4C7D9E"/>
    <w:rsid w:val="7A4F22F0"/>
    <w:rsid w:val="7A506CD7"/>
    <w:rsid w:val="7A524B86"/>
    <w:rsid w:val="7A5918EB"/>
    <w:rsid w:val="7A5D7FCB"/>
    <w:rsid w:val="7A64060B"/>
    <w:rsid w:val="7A653170"/>
    <w:rsid w:val="7A674551"/>
    <w:rsid w:val="7A6863E1"/>
    <w:rsid w:val="7A6E3EFA"/>
    <w:rsid w:val="7A6F3122"/>
    <w:rsid w:val="7A7122B0"/>
    <w:rsid w:val="7A724D9F"/>
    <w:rsid w:val="7A726B58"/>
    <w:rsid w:val="7A7420AE"/>
    <w:rsid w:val="7A7474B1"/>
    <w:rsid w:val="7A75060B"/>
    <w:rsid w:val="7A776B37"/>
    <w:rsid w:val="7A7A3D18"/>
    <w:rsid w:val="7A7E4D9A"/>
    <w:rsid w:val="7A807CC3"/>
    <w:rsid w:val="7A8563B4"/>
    <w:rsid w:val="7A89491A"/>
    <w:rsid w:val="7A8B0E46"/>
    <w:rsid w:val="7A8C45BA"/>
    <w:rsid w:val="7A8C735F"/>
    <w:rsid w:val="7A8D3D26"/>
    <w:rsid w:val="7A913FEB"/>
    <w:rsid w:val="7A9363C8"/>
    <w:rsid w:val="7A9562AF"/>
    <w:rsid w:val="7A98005F"/>
    <w:rsid w:val="7A9A329F"/>
    <w:rsid w:val="7A9A6D26"/>
    <w:rsid w:val="7A9E441B"/>
    <w:rsid w:val="7A9F25A3"/>
    <w:rsid w:val="7AA21FFC"/>
    <w:rsid w:val="7AA5213D"/>
    <w:rsid w:val="7AA672B7"/>
    <w:rsid w:val="7AA9418C"/>
    <w:rsid w:val="7AAA06EE"/>
    <w:rsid w:val="7AB66432"/>
    <w:rsid w:val="7AB966FC"/>
    <w:rsid w:val="7ABB33B8"/>
    <w:rsid w:val="7ABB7E8E"/>
    <w:rsid w:val="7ABC4A93"/>
    <w:rsid w:val="7ABD1F7D"/>
    <w:rsid w:val="7ABF6660"/>
    <w:rsid w:val="7AC11182"/>
    <w:rsid w:val="7AC64A00"/>
    <w:rsid w:val="7ACD226B"/>
    <w:rsid w:val="7ACD7142"/>
    <w:rsid w:val="7AD0745F"/>
    <w:rsid w:val="7AD30D79"/>
    <w:rsid w:val="7AD324E9"/>
    <w:rsid w:val="7AD4000F"/>
    <w:rsid w:val="7AD41DBD"/>
    <w:rsid w:val="7AD47D8F"/>
    <w:rsid w:val="7AD86060"/>
    <w:rsid w:val="7ADB18E5"/>
    <w:rsid w:val="7ADB3ECF"/>
    <w:rsid w:val="7ADD0A47"/>
    <w:rsid w:val="7ADD6328"/>
    <w:rsid w:val="7ADF76F1"/>
    <w:rsid w:val="7AE12502"/>
    <w:rsid w:val="7AE22667"/>
    <w:rsid w:val="7AE236C6"/>
    <w:rsid w:val="7AE25170"/>
    <w:rsid w:val="7AE60679"/>
    <w:rsid w:val="7AE63C09"/>
    <w:rsid w:val="7AED0283"/>
    <w:rsid w:val="7AEE07FA"/>
    <w:rsid w:val="7AEF408D"/>
    <w:rsid w:val="7AF536C6"/>
    <w:rsid w:val="7AF66318"/>
    <w:rsid w:val="7AF8085A"/>
    <w:rsid w:val="7AFC0204"/>
    <w:rsid w:val="7AFC45FD"/>
    <w:rsid w:val="7AFD763A"/>
    <w:rsid w:val="7B01619C"/>
    <w:rsid w:val="7B045307"/>
    <w:rsid w:val="7B0459B3"/>
    <w:rsid w:val="7B054749"/>
    <w:rsid w:val="7B057AEC"/>
    <w:rsid w:val="7B074226"/>
    <w:rsid w:val="7B09274C"/>
    <w:rsid w:val="7B0A31A9"/>
    <w:rsid w:val="7B0B6857"/>
    <w:rsid w:val="7B0C0809"/>
    <w:rsid w:val="7B140855"/>
    <w:rsid w:val="7B197346"/>
    <w:rsid w:val="7B1A0D4D"/>
    <w:rsid w:val="7B1A1EDB"/>
    <w:rsid w:val="7B1A4E8C"/>
    <w:rsid w:val="7B1D5512"/>
    <w:rsid w:val="7B2035A4"/>
    <w:rsid w:val="7B213A27"/>
    <w:rsid w:val="7B2463B3"/>
    <w:rsid w:val="7B2522DC"/>
    <w:rsid w:val="7B254077"/>
    <w:rsid w:val="7B2653BE"/>
    <w:rsid w:val="7B265CE2"/>
    <w:rsid w:val="7B2C33D3"/>
    <w:rsid w:val="7B2C7E4B"/>
    <w:rsid w:val="7B3737D3"/>
    <w:rsid w:val="7B396918"/>
    <w:rsid w:val="7B3A6E15"/>
    <w:rsid w:val="7B3D13E7"/>
    <w:rsid w:val="7B405C1F"/>
    <w:rsid w:val="7B413F48"/>
    <w:rsid w:val="7B422C02"/>
    <w:rsid w:val="7B4305AC"/>
    <w:rsid w:val="7B436468"/>
    <w:rsid w:val="7B436754"/>
    <w:rsid w:val="7B48438F"/>
    <w:rsid w:val="7B4A7089"/>
    <w:rsid w:val="7B4C36A7"/>
    <w:rsid w:val="7B4D195B"/>
    <w:rsid w:val="7B4E02BA"/>
    <w:rsid w:val="7B501382"/>
    <w:rsid w:val="7B51340D"/>
    <w:rsid w:val="7B52169D"/>
    <w:rsid w:val="7B523FF5"/>
    <w:rsid w:val="7B5607C5"/>
    <w:rsid w:val="7B564EC8"/>
    <w:rsid w:val="7B5769AE"/>
    <w:rsid w:val="7B5B27C1"/>
    <w:rsid w:val="7B5E7A2C"/>
    <w:rsid w:val="7B610768"/>
    <w:rsid w:val="7B6326DE"/>
    <w:rsid w:val="7B637206"/>
    <w:rsid w:val="7B6376BB"/>
    <w:rsid w:val="7B682CD1"/>
    <w:rsid w:val="7B6E299E"/>
    <w:rsid w:val="7B6F7609"/>
    <w:rsid w:val="7B707E9C"/>
    <w:rsid w:val="7B724311"/>
    <w:rsid w:val="7B785777"/>
    <w:rsid w:val="7B7960E8"/>
    <w:rsid w:val="7B7D2454"/>
    <w:rsid w:val="7B80468C"/>
    <w:rsid w:val="7B814DB1"/>
    <w:rsid w:val="7B817175"/>
    <w:rsid w:val="7B827AFF"/>
    <w:rsid w:val="7B8437CB"/>
    <w:rsid w:val="7B87088B"/>
    <w:rsid w:val="7B875DBC"/>
    <w:rsid w:val="7B88619A"/>
    <w:rsid w:val="7B891E6D"/>
    <w:rsid w:val="7B897059"/>
    <w:rsid w:val="7B8B53AD"/>
    <w:rsid w:val="7B8B7E94"/>
    <w:rsid w:val="7B8F7E81"/>
    <w:rsid w:val="7B97026E"/>
    <w:rsid w:val="7B9716AD"/>
    <w:rsid w:val="7B972C0B"/>
    <w:rsid w:val="7B977A35"/>
    <w:rsid w:val="7B990094"/>
    <w:rsid w:val="7B9A66F1"/>
    <w:rsid w:val="7B9B0B2D"/>
    <w:rsid w:val="7B9E65B3"/>
    <w:rsid w:val="7BA4537B"/>
    <w:rsid w:val="7BA95A9B"/>
    <w:rsid w:val="7BAB7F82"/>
    <w:rsid w:val="7BAC5B32"/>
    <w:rsid w:val="7BAD43E5"/>
    <w:rsid w:val="7BAD67BA"/>
    <w:rsid w:val="7BAE08D9"/>
    <w:rsid w:val="7BB64277"/>
    <w:rsid w:val="7BB84330"/>
    <w:rsid w:val="7BBC6C86"/>
    <w:rsid w:val="7BC1323C"/>
    <w:rsid w:val="7BC3543F"/>
    <w:rsid w:val="7BC47934"/>
    <w:rsid w:val="7BC5281F"/>
    <w:rsid w:val="7BCC4F07"/>
    <w:rsid w:val="7BCC67A4"/>
    <w:rsid w:val="7BCE271C"/>
    <w:rsid w:val="7BD14396"/>
    <w:rsid w:val="7BD20967"/>
    <w:rsid w:val="7BD30039"/>
    <w:rsid w:val="7BD75A45"/>
    <w:rsid w:val="7BDC5805"/>
    <w:rsid w:val="7BDC79A1"/>
    <w:rsid w:val="7BDE020F"/>
    <w:rsid w:val="7BE00ED3"/>
    <w:rsid w:val="7BE10D0F"/>
    <w:rsid w:val="7BE2349E"/>
    <w:rsid w:val="7BE30704"/>
    <w:rsid w:val="7BE51323"/>
    <w:rsid w:val="7BE61898"/>
    <w:rsid w:val="7BEA77AB"/>
    <w:rsid w:val="7BEC255D"/>
    <w:rsid w:val="7BED2EF8"/>
    <w:rsid w:val="7BEE3E00"/>
    <w:rsid w:val="7BF10F1D"/>
    <w:rsid w:val="7BF60DB7"/>
    <w:rsid w:val="7BF83FB9"/>
    <w:rsid w:val="7BF86BD0"/>
    <w:rsid w:val="7BFA1CF7"/>
    <w:rsid w:val="7BFB4B43"/>
    <w:rsid w:val="7BFE5B3B"/>
    <w:rsid w:val="7C0076AE"/>
    <w:rsid w:val="7C046963"/>
    <w:rsid w:val="7C060017"/>
    <w:rsid w:val="7C071611"/>
    <w:rsid w:val="7C07452A"/>
    <w:rsid w:val="7C0A29D8"/>
    <w:rsid w:val="7C0E15B7"/>
    <w:rsid w:val="7C111B5D"/>
    <w:rsid w:val="7C15511C"/>
    <w:rsid w:val="7C18017A"/>
    <w:rsid w:val="7C196019"/>
    <w:rsid w:val="7C1C06CE"/>
    <w:rsid w:val="7C1F52BA"/>
    <w:rsid w:val="7C217284"/>
    <w:rsid w:val="7C226240"/>
    <w:rsid w:val="7C226B33"/>
    <w:rsid w:val="7C234B8F"/>
    <w:rsid w:val="7C2750AD"/>
    <w:rsid w:val="7C2800E8"/>
    <w:rsid w:val="7C29438A"/>
    <w:rsid w:val="7C294F43"/>
    <w:rsid w:val="7C2A3606"/>
    <w:rsid w:val="7C2A7E01"/>
    <w:rsid w:val="7C2B0102"/>
    <w:rsid w:val="7C2B1E14"/>
    <w:rsid w:val="7C2B336B"/>
    <w:rsid w:val="7C2C1BE8"/>
    <w:rsid w:val="7C2C4C8F"/>
    <w:rsid w:val="7C374CF9"/>
    <w:rsid w:val="7C3C53CC"/>
    <w:rsid w:val="7C412131"/>
    <w:rsid w:val="7C441C1B"/>
    <w:rsid w:val="7C446B84"/>
    <w:rsid w:val="7C463BFD"/>
    <w:rsid w:val="7C480CB4"/>
    <w:rsid w:val="7C483438"/>
    <w:rsid w:val="7C483DA0"/>
    <w:rsid w:val="7C4B6787"/>
    <w:rsid w:val="7C4D327A"/>
    <w:rsid w:val="7C514895"/>
    <w:rsid w:val="7C521D7A"/>
    <w:rsid w:val="7C54103D"/>
    <w:rsid w:val="7C596F52"/>
    <w:rsid w:val="7C5A03F8"/>
    <w:rsid w:val="7C5F72FD"/>
    <w:rsid w:val="7C622F31"/>
    <w:rsid w:val="7C680D88"/>
    <w:rsid w:val="7C687EFA"/>
    <w:rsid w:val="7C696F1A"/>
    <w:rsid w:val="7C6A14AA"/>
    <w:rsid w:val="7C6A4729"/>
    <w:rsid w:val="7C6D2B50"/>
    <w:rsid w:val="7C6E1E87"/>
    <w:rsid w:val="7C705BE0"/>
    <w:rsid w:val="7C7133BF"/>
    <w:rsid w:val="7C7163B2"/>
    <w:rsid w:val="7C72420E"/>
    <w:rsid w:val="7C734331"/>
    <w:rsid w:val="7C753B0A"/>
    <w:rsid w:val="7C775A43"/>
    <w:rsid w:val="7C7A57E6"/>
    <w:rsid w:val="7C7A79DE"/>
    <w:rsid w:val="7C7C367A"/>
    <w:rsid w:val="7C7C36A2"/>
    <w:rsid w:val="7C7E659B"/>
    <w:rsid w:val="7C806CE4"/>
    <w:rsid w:val="7C827256"/>
    <w:rsid w:val="7C861F35"/>
    <w:rsid w:val="7C873557"/>
    <w:rsid w:val="7C8C06F1"/>
    <w:rsid w:val="7C911ED9"/>
    <w:rsid w:val="7C940944"/>
    <w:rsid w:val="7C9623E3"/>
    <w:rsid w:val="7C9C24BE"/>
    <w:rsid w:val="7CA07BF5"/>
    <w:rsid w:val="7CA35960"/>
    <w:rsid w:val="7CA3702C"/>
    <w:rsid w:val="7CA71140"/>
    <w:rsid w:val="7CA77D1A"/>
    <w:rsid w:val="7CA829A2"/>
    <w:rsid w:val="7CA83E44"/>
    <w:rsid w:val="7CAA6A4D"/>
    <w:rsid w:val="7CAF1052"/>
    <w:rsid w:val="7CB57E24"/>
    <w:rsid w:val="7CBC20B4"/>
    <w:rsid w:val="7CBC2A82"/>
    <w:rsid w:val="7CBD4BB3"/>
    <w:rsid w:val="7CBE4AD3"/>
    <w:rsid w:val="7CC47257"/>
    <w:rsid w:val="7CC7059B"/>
    <w:rsid w:val="7CC80158"/>
    <w:rsid w:val="7CCA684B"/>
    <w:rsid w:val="7CCC1441"/>
    <w:rsid w:val="7CCC4CA0"/>
    <w:rsid w:val="7CCC7466"/>
    <w:rsid w:val="7CCD5732"/>
    <w:rsid w:val="7CD2057E"/>
    <w:rsid w:val="7CD31D5E"/>
    <w:rsid w:val="7CD45D90"/>
    <w:rsid w:val="7CD76092"/>
    <w:rsid w:val="7CD837A7"/>
    <w:rsid w:val="7CD9671E"/>
    <w:rsid w:val="7CDA5762"/>
    <w:rsid w:val="7CDD0ADD"/>
    <w:rsid w:val="7CE03EBB"/>
    <w:rsid w:val="7CE21442"/>
    <w:rsid w:val="7CE24411"/>
    <w:rsid w:val="7CE626FA"/>
    <w:rsid w:val="7CE81B50"/>
    <w:rsid w:val="7CE8298E"/>
    <w:rsid w:val="7CE83740"/>
    <w:rsid w:val="7CEA73B8"/>
    <w:rsid w:val="7CEF0050"/>
    <w:rsid w:val="7CF77BF5"/>
    <w:rsid w:val="7CFB479C"/>
    <w:rsid w:val="7CFB7AD5"/>
    <w:rsid w:val="7CFF0572"/>
    <w:rsid w:val="7D04270E"/>
    <w:rsid w:val="7D0742A4"/>
    <w:rsid w:val="7D087FA4"/>
    <w:rsid w:val="7D097AE9"/>
    <w:rsid w:val="7D0E6DC1"/>
    <w:rsid w:val="7D1012B7"/>
    <w:rsid w:val="7D104CA5"/>
    <w:rsid w:val="7D132D3D"/>
    <w:rsid w:val="7D142945"/>
    <w:rsid w:val="7D1549C0"/>
    <w:rsid w:val="7D166766"/>
    <w:rsid w:val="7D1829D7"/>
    <w:rsid w:val="7D1C46F0"/>
    <w:rsid w:val="7D206AC2"/>
    <w:rsid w:val="7D256900"/>
    <w:rsid w:val="7D257947"/>
    <w:rsid w:val="7D266AA7"/>
    <w:rsid w:val="7D291B64"/>
    <w:rsid w:val="7D2D3A06"/>
    <w:rsid w:val="7D302406"/>
    <w:rsid w:val="7D333FE6"/>
    <w:rsid w:val="7D34591E"/>
    <w:rsid w:val="7D394592"/>
    <w:rsid w:val="7D3C1676"/>
    <w:rsid w:val="7D3C3958"/>
    <w:rsid w:val="7D40144E"/>
    <w:rsid w:val="7D403503"/>
    <w:rsid w:val="7D430676"/>
    <w:rsid w:val="7D4358B9"/>
    <w:rsid w:val="7D435C0E"/>
    <w:rsid w:val="7D440CA2"/>
    <w:rsid w:val="7D471AE3"/>
    <w:rsid w:val="7D480A3D"/>
    <w:rsid w:val="7D4939EA"/>
    <w:rsid w:val="7D4B7D9B"/>
    <w:rsid w:val="7D517CDB"/>
    <w:rsid w:val="7D546596"/>
    <w:rsid w:val="7D557AA4"/>
    <w:rsid w:val="7D5A4C19"/>
    <w:rsid w:val="7D5A77E4"/>
    <w:rsid w:val="7D5C30E5"/>
    <w:rsid w:val="7D5C7E1A"/>
    <w:rsid w:val="7D5E522E"/>
    <w:rsid w:val="7D63567A"/>
    <w:rsid w:val="7D66106D"/>
    <w:rsid w:val="7D67516A"/>
    <w:rsid w:val="7D6C0451"/>
    <w:rsid w:val="7D6D4E1C"/>
    <w:rsid w:val="7D703E5B"/>
    <w:rsid w:val="7D706507"/>
    <w:rsid w:val="7D714970"/>
    <w:rsid w:val="7D7402E8"/>
    <w:rsid w:val="7D7622A9"/>
    <w:rsid w:val="7D79289A"/>
    <w:rsid w:val="7D7B44FD"/>
    <w:rsid w:val="7D7C71FD"/>
    <w:rsid w:val="7D813486"/>
    <w:rsid w:val="7D816480"/>
    <w:rsid w:val="7D8274DB"/>
    <w:rsid w:val="7D83289D"/>
    <w:rsid w:val="7D8502F0"/>
    <w:rsid w:val="7D8C3185"/>
    <w:rsid w:val="7D8D396D"/>
    <w:rsid w:val="7D903973"/>
    <w:rsid w:val="7D910F51"/>
    <w:rsid w:val="7D911938"/>
    <w:rsid w:val="7D923077"/>
    <w:rsid w:val="7D9545DB"/>
    <w:rsid w:val="7D95624B"/>
    <w:rsid w:val="7D965A13"/>
    <w:rsid w:val="7D984ECE"/>
    <w:rsid w:val="7D9B434C"/>
    <w:rsid w:val="7D9B760C"/>
    <w:rsid w:val="7D9D0677"/>
    <w:rsid w:val="7DA2481C"/>
    <w:rsid w:val="7DA342A4"/>
    <w:rsid w:val="7DA416C1"/>
    <w:rsid w:val="7DA43FA5"/>
    <w:rsid w:val="7DA55D45"/>
    <w:rsid w:val="7DA92AC1"/>
    <w:rsid w:val="7DAC115F"/>
    <w:rsid w:val="7DAD55A6"/>
    <w:rsid w:val="7DB31E8A"/>
    <w:rsid w:val="7DB52379"/>
    <w:rsid w:val="7DB66133"/>
    <w:rsid w:val="7DBA7D56"/>
    <w:rsid w:val="7DBB1103"/>
    <w:rsid w:val="7DBC6417"/>
    <w:rsid w:val="7DBE4024"/>
    <w:rsid w:val="7DBF3058"/>
    <w:rsid w:val="7DC035DB"/>
    <w:rsid w:val="7DC205F3"/>
    <w:rsid w:val="7DC25940"/>
    <w:rsid w:val="7DC7186A"/>
    <w:rsid w:val="7DC72861"/>
    <w:rsid w:val="7DCC3CD2"/>
    <w:rsid w:val="7DCC74B5"/>
    <w:rsid w:val="7DCD61C3"/>
    <w:rsid w:val="7DD37DFE"/>
    <w:rsid w:val="7DD4044F"/>
    <w:rsid w:val="7DD541EE"/>
    <w:rsid w:val="7DD67871"/>
    <w:rsid w:val="7DD70682"/>
    <w:rsid w:val="7DDD5268"/>
    <w:rsid w:val="7DDF44BD"/>
    <w:rsid w:val="7DE36F59"/>
    <w:rsid w:val="7DE608AB"/>
    <w:rsid w:val="7DE8486C"/>
    <w:rsid w:val="7DE93DD1"/>
    <w:rsid w:val="7DED68DB"/>
    <w:rsid w:val="7DEE6296"/>
    <w:rsid w:val="7DF00280"/>
    <w:rsid w:val="7DF3535A"/>
    <w:rsid w:val="7DF3559C"/>
    <w:rsid w:val="7DF4493C"/>
    <w:rsid w:val="7DF5428B"/>
    <w:rsid w:val="7DFC1D56"/>
    <w:rsid w:val="7DFC6071"/>
    <w:rsid w:val="7DFD6433"/>
    <w:rsid w:val="7DFF4DB1"/>
    <w:rsid w:val="7E013BF1"/>
    <w:rsid w:val="7E062D67"/>
    <w:rsid w:val="7E093245"/>
    <w:rsid w:val="7E0A3135"/>
    <w:rsid w:val="7E0A5067"/>
    <w:rsid w:val="7E0C14CA"/>
    <w:rsid w:val="7E0D3EE8"/>
    <w:rsid w:val="7E0F0E29"/>
    <w:rsid w:val="7E123ABE"/>
    <w:rsid w:val="7E144B06"/>
    <w:rsid w:val="7E1656E0"/>
    <w:rsid w:val="7E1846B6"/>
    <w:rsid w:val="7E1877F0"/>
    <w:rsid w:val="7E1A4AE8"/>
    <w:rsid w:val="7E1A565B"/>
    <w:rsid w:val="7E1B15D6"/>
    <w:rsid w:val="7E1B5611"/>
    <w:rsid w:val="7E1C23A5"/>
    <w:rsid w:val="7E1F5A45"/>
    <w:rsid w:val="7E200D66"/>
    <w:rsid w:val="7E210978"/>
    <w:rsid w:val="7E2241D3"/>
    <w:rsid w:val="7E22622F"/>
    <w:rsid w:val="7E2A07DF"/>
    <w:rsid w:val="7E2B43EA"/>
    <w:rsid w:val="7E2C723B"/>
    <w:rsid w:val="7E2D42A3"/>
    <w:rsid w:val="7E2F6386"/>
    <w:rsid w:val="7E343886"/>
    <w:rsid w:val="7E384A65"/>
    <w:rsid w:val="7E395FEB"/>
    <w:rsid w:val="7E397E0E"/>
    <w:rsid w:val="7E3B7632"/>
    <w:rsid w:val="7E410143"/>
    <w:rsid w:val="7E43612B"/>
    <w:rsid w:val="7E47072F"/>
    <w:rsid w:val="7E477846"/>
    <w:rsid w:val="7E4B3921"/>
    <w:rsid w:val="7E4B5DCA"/>
    <w:rsid w:val="7E4C37A6"/>
    <w:rsid w:val="7E5051BF"/>
    <w:rsid w:val="7E505281"/>
    <w:rsid w:val="7E510B59"/>
    <w:rsid w:val="7E543A18"/>
    <w:rsid w:val="7E545433"/>
    <w:rsid w:val="7E55758F"/>
    <w:rsid w:val="7E565E63"/>
    <w:rsid w:val="7E591503"/>
    <w:rsid w:val="7E5946FB"/>
    <w:rsid w:val="7E6106BA"/>
    <w:rsid w:val="7E620904"/>
    <w:rsid w:val="7E626960"/>
    <w:rsid w:val="7E627361"/>
    <w:rsid w:val="7E644309"/>
    <w:rsid w:val="7E6601F2"/>
    <w:rsid w:val="7E6B47E6"/>
    <w:rsid w:val="7E6D7D67"/>
    <w:rsid w:val="7E6E10DA"/>
    <w:rsid w:val="7E706368"/>
    <w:rsid w:val="7E730DA8"/>
    <w:rsid w:val="7E7362B5"/>
    <w:rsid w:val="7E740D17"/>
    <w:rsid w:val="7E752ADD"/>
    <w:rsid w:val="7E774122"/>
    <w:rsid w:val="7E7853F9"/>
    <w:rsid w:val="7E79667D"/>
    <w:rsid w:val="7E8535BC"/>
    <w:rsid w:val="7E85662E"/>
    <w:rsid w:val="7E883ABE"/>
    <w:rsid w:val="7E8A7E85"/>
    <w:rsid w:val="7E8E6727"/>
    <w:rsid w:val="7E8F4979"/>
    <w:rsid w:val="7E902AD2"/>
    <w:rsid w:val="7E915F29"/>
    <w:rsid w:val="7E922010"/>
    <w:rsid w:val="7E92415B"/>
    <w:rsid w:val="7E925B66"/>
    <w:rsid w:val="7E927FC5"/>
    <w:rsid w:val="7E9E46C8"/>
    <w:rsid w:val="7EA06B37"/>
    <w:rsid w:val="7EA1291A"/>
    <w:rsid w:val="7EA167D3"/>
    <w:rsid w:val="7EA84832"/>
    <w:rsid w:val="7EAA0A35"/>
    <w:rsid w:val="7EAB2B1A"/>
    <w:rsid w:val="7EB72CE0"/>
    <w:rsid w:val="7EB74A71"/>
    <w:rsid w:val="7EBA5667"/>
    <w:rsid w:val="7EBF5571"/>
    <w:rsid w:val="7EC0648D"/>
    <w:rsid w:val="7EC25A6C"/>
    <w:rsid w:val="7EC36657"/>
    <w:rsid w:val="7EC450D1"/>
    <w:rsid w:val="7EC572B2"/>
    <w:rsid w:val="7EC7373A"/>
    <w:rsid w:val="7ED05FD6"/>
    <w:rsid w:val="7EDD502F"/>
    <w:rsid w:val="7EE01FFD"/>
    <w:rsid w:val="7EE13F66"/>
    <w:rsid w:val="7EE224AE"/>
    <w:rsid w:val="7EE63437"/>
    <w:rsid w:val="7EE669EC"/>
    <w:rsid w:val="7EEA0AB4"/>
    <w:rsid w:val="7EEA2FA3"/>
    <w:rsid w:val="7EED17E3"/>
    <w:rsid w:val="7EF2552C"/>
    <w:rsid w:val="7EF34AB9"/>
    <w:rsid w:val="7EF50ED6"/>
    <w:rsid w:val="7EF52759"/>
    <w:rsid w:val="7EF6673D"/>
    <w:rsid w:val="7EF676D7"/>
    <w:rsid w:val="7EF70770"/>
    <w:rsid w:val="7EF73518"/>
    <w:rsid w:val="7EFB70C0"/>
    <w:rsid w:val="7EFF642B"/>
    <w:rsid w:val="7F052E8D"/>
    <w:rsid w:val="7F091B7F"/>
    <w:rsid w:val="7F0D495F"/>
    <w:rsid w:val="7F105BD8"/>
    <w:rsid w:val="7F12365D"/>
    <w:rsid w:val="7F144735"/>
    <w:rsid w:val="7F191C72"/>
    <w:rsid w:val="7F250B70"/>
    <w:rsid w:val="7F2858C6"/>
    <w:rsid w:val="7F2A644F"/>
    <w:rsid w:val="7F2B6455"/>
    <w:rsid w:val="7F2B6B9D"/>
    <w:rsid w:val="7F313765"/>
    <w:rsid w:val="7F325C72"/>
    <w:rsid w:val="7F336CC4"/>
    <w:rsid w:val="7F356156"/>
    <w:rsid w:val="7F3669A4"/>
    <w:rsid w:val="7F3D6796"/>
    <w:rsid w:val="7F3E0643"/>
    <w:rsid w:val="7F3F3A59"/>
    <w:rsid w:val="7F3F5564"/>
    <w:rsid w:val="7F423148"/>
    <w:rsid w:val="7F42672E"/>
    <w:rsid w:val="7F4354BE"/>
    <w:rsid w:val="7F4930A8"/>
    <w:rsid w:val="7F4A4249"/>
    <w:rsid w:val="7F501F4A"/>
    <w:rsid w:val="7F5030D8"/>
    <w:rsid w:val="7F503709"/>
    <w:rsid w:val="7F53584D"/>
    <w:rsid w:val="7F536F3C"/>
    <w:rsid w:val="7F5512AA"/>
    <w:rsid w:val="7F5A40FD"/>
    <w:rsid w:val="7F5A7EB1"/>
    <w:rsid w:val="7F5B7521"/>
    <w:rsid w:val="7F5C05D3"/>
    <w:rsid w:val="7F601B84"/>
    <w:rsid w:val="7F620525"/>
    <w:rsid w:val="7F653A0D"/>
    <w:rsid w:val="7F6D059C"/>
    <w:rsid w:val="7F6D6412"/>
    <w:rsid w:val="7F6F0306"/>
    <w:rsid w:val="7F6F6F0F"/>
    <w:rsid w:val="7F710BEE"/>
    <w:rsid w:val="7F7359E5"/>
    <w:rsid w:val="7F745D70"/>
    <w:rsid w:val="7F754FDD"/>
    <w:rsid w:val="7F761695"/>
    <w:rsid w:val="7F770128"/>
    <w:rsid w:val="7F78038B"/>
    <w:rsid w:val="7F7A2330"/>
    <w:rsid w:val="7F7B4CD4"/>
    <w:rsid w:val="7F7C6B27"/>
    <w:rsid w:val="7F7E1C08"/>
    <w:rsid w:val="7F7E7E12"/>
    <w:rsid w:val="7F7F022E"/>
    <w:rsid w:val="7F7F5101"/>
    <w:rsid w:val="7F7F5690"/>
    <w:rsid w:val="7F8050BD"/>
    <w:rsid w:val="7F822028"/>
    <w:rsid w:val="7F83235E"/>
    <w:rsid w:val="7F840255"/>
    <w:rsid w:val="7F855D7C"/>
    <w:rsid w:val="7F8739AA"/>
    <w:rsid w:val="7F8858ED"/>
    <w:rsid w:val="7F886985"/>
    <w:rsid w:val="7F8A4E1C"/>
    <w:rsid w:val="7F8A5A59"/>
    <w:rsid w:val="7F8E5083"/>
    <w:rsid w:val="7F91175D"/>
    <w:rsid w:val="7F9562A7"/>
    <w:rsid w:val="7F956F2A"/>
    <w:rsid w:val="7F961D37"/>
    <w:rsid w:val="7F975393"/>
    <w:rsid w:val="7F9A720F"/>
    <w:rsid w:val="7F9B4AE9"/>
    <w:rsid w:val="7F9C2553"/>
    <w:rsid w:val="7F9C64B3"/>
    <w:rsid w:val="7F9D1317"/>
    <w:rsid w:val="7FA20C58"/>
    <w:rsid w:val="7FA5329D"/>
    <w:rsid w:val="7FAB05DD"/>
    <w:rsid w:val="7FAB33EE"/>
    <w:rsid w:val="7FAC4956"/>
    <w:rsid w:val="7FAD6743"/>
    <w:rsid w:val="7FAE0E2E"/>
    <w:rsid w:val="7FB328E9"/>
    <w:rsid w:val="7FB34449"/>
    <w:rsid w:val="7FB773B4"/>
    <w:rsid w:val="7FBD5861"/>
    <w:rsid w:val="7FBE4358"/>
    <w:rsid w:val="7FC41972"/>
    <w:rsid w:val="7FC425A9"/>
    <w:rsid w:val="7FC75BEF"/>
    <w:rsid w:val="7FCA1886"/>
    <w:rsid w:val="7FCF1271"/>
    <w:rsid w:val="7FCF7BAE"/>
    <w:rsid w:val="7FD241EE"/>
    <w:rsid w:val="7FD36AE7"/>
    <w:rsid w:val="7FD420D3"/>
    <w:rsid w:val="7FD6024A"/>
    <w:rsid w:val="7FD66DD0"/>
    <w:rsid w:val="7FD820D2"/>
    <w:rsid w:val="7FDF2D87"/>
    <w:rsid w:val="7FE1393D"/>
    <w:rsid w:val="7FE568CD"/>
    <w:rsid w:val="7FE62CE1"/>
    <w:rsid w:val="7FE900B8"/>
    <w:rsid w:val="7FEA5BDF"/>
    <w:rsid w:val="7FEB5511"/>
    <w:rsid w:val="7FED7C51"/>
    <w:rsid w:val="7FF30F37"/>
    <w:rsid w:val="7FF35AEE"/>
    <w:rsid w:val="7FF734D5"/>
    <w:rsid w:val="7FFE3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spacing w:before="50" w:beforeLines="50" w:after="10" w:afterLines="10" w:line="240" w:lineRule="atLeast"/>
      <w:ind w:firstLine="200" w:firstLineChars="200"/>
      <w:contextualSpacing/>
      <w:outlineLvl w:val="0"/>
    </w:pPr>
    <w:rPr>
      <w:rFonts w:ascii="Cambria" w:hAnsi="Cambria" w:eastAsia="黑体"/>
      <w:bCs/>
      <w:kern w:val="0"/>
      <w:sz w:val="28"/>
      <w:szCs w:val="28"/>
    </w:rPr>
  </w:style>
  <w:style w:type="paragraph" w:styleId="3">
    <w:name w:val="heading 2"/>
    <w:basedOn w:val="1"/>
    <w:next w:val="1"/>
    <w:qFormat/>
    <w:uiPriority w:val="9"/>
    <w:pPr>
      <w:spacing w:before="50" w:beforeLines="50" w:after="20" w:afterLines="20" w:line="240" w:lineRule="atLeast"/>
      <w:ind w:firstLine="200" w:firstLineChars="200"/>
      <w:outlineLvl w:val="1"/>
    </w:pPr>
    <w:rPr>
      <w:rFonts w:eastAsia="楷体"/>
      <w:b/>
      <w:bCs/>
      <w:kern w:val="0"/>
      <w:sz w:val="28"/>
      <w:szCs w:val="26"/>
    </w:rPr>
  </w:style>
  <w:style w:type="paragraph" w:styleId="4">
    <w:name w:val="heading 3"/>
    <w:basedOn w:val="5"/>
    <w:next w:val="5"/>
    <w:autoRedefine/>
    <w:qFormat/>
    <w:uiPriority w:val="9"/>
    <w:pPr>
      <w:spacing w:before="30" w:beforeLines="30"/>
      <w:ind w:firstLine="200"/>
      <w:outlineLvl w:val="2"/>
    </w:pPr>
    <w:rPr>
      <w:b/>
      <w:bCs/>
      <w:sz w:val="28"/>
    </w:rPr>
  </w:style>
  <w:style w:type="paragraph" w:styleId="6">
    <w:name w:val="heading 4"/>
    <w:basedOn w:val="1"/>
    <w:next w:val="1"/>
    <w:link w:val="66"/>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5">
    <w:name w:val="安策正文"/>
    <w:basedOn w:val="1"/>
    <w:qFormat/>
    <w:uiPriority w:val="0"/>
    <w:pPr>
      <w:spacing w:line="560" w:lineRule="exact"/>
      <w:ind w:firstLine="560" w:firstLineChars="200"/>
    </w:pPr>
    <w:rPr>
      <w:kern w:val="0"/>
      <w:sz w:val="32"/>
      <w:szCs w:val="32"/>
    </w:rPr>
  </w:style>
  <w:style w:type="paragraph" w:styleId="7">
    <w:name w:val="Normal Indent"/>
    <w:basedOn w:val="1"/>
    <w:unhideWhenUsed/>
    <w:qFormat/>
    <w:uiPriority w:val="0"/>
    <w:pPr>
      <w:ind w:firstLine="420" w:firstLineChars="200"/>
    </w:pPr>
    <w:rPr>
      <w:rFonts w:ascii="Calibri" w:hAnsi="Calibri"/>
    </w:rPr>
  </w:style>
  <w:style w:type="paragraph" w:styleId="8">
    <w:name w:val="annotation text"/>
    <w:basedOn w:val="1"/>
    <w:semiHidden/>
    <w:unhideWhenUsed/>
    <w:qFormat/>
    <w:uiPriority w:val="99"/>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99"/>
    <w:pPr>
      <w:spacing w:line="600" w:lineRule="exact"/>
      <w:ind w:firstLine="640" w:firstLineChars="200"/>
    </w:pPr>
    <w:rPr>
      <w:rFonts w:ascii="仿宋_GB2312" w:cs="仿宋_GB2312"/>
      <w:sz w:val="32"/>
      <w:szCs w:val="32"/>
    </w:rPr>
  </w:style>
  <w:style w:type="paragraph" w:styleId="11">
    <w:name w:val="Balloon Text"/>
    <w:basedOn w:val="1"/>
    <w:link w:val="49"/>
    <w:semiHidden/>
    <w:unhideWhenUsed/>
    <w:qFormat/>
    <w:uiPriority w:val="99"/>
    <w:rPr>
      <w:sz w:val="18"/>
      <w:szCs w:val="18"/>
    </w:rPr>
  </w:style>
  <w:style w:type="paragraph" w:styleId="12">
    <w:name w:val="footer"/>
    <w:basedOn w:val="1"/>
    <w:link w:val="50"/>
    <w:unhideWhenUsed/>
    <w:qFormat/>
    <w:uiPriority w:val="99"/>
    <w:pPr>
      <w:tabs>
        <w:tab w:val="center" w:pos="4153"/>
        <w:tab w:val="right" w:pos="8306"/>
      </w:tabs>
      <w:snapToGrid w:val="0"/>
      <w:jc w:val="left"/>
    </w:pPr>
    <w:rPr>
      <w:sz w:val="18"/>
    </w:rPr>
  </w:style>
  <w:style w:type="paragraph" w:styleId="1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pPr>
      <w:tabs>
        <w:tab w:val="right" w:leader="dot" w:pos="8296"/>
      </w:tabs>
      <w:spacing w:line="380" w:lineRule="exact"/>
    </w:pPr>
    <w:rPr>
      <w:b/>
      <w:sz w:val="24"/>
    </w:rPr>
  </w:style>
  <w:style w:type="paragraph" w:styleId="15">
    <w:name w:val="toc 2"/>
    <w:basedOn w:val="1"/>
    <w:next w:val="1"/>
    <w:unhideWhenUsed/>
    <w:qFormat/>
    <w:uiPriority w:val="39"/>
    <w:pPr>
      <w:ind w:left="420" w:leftChars="200"/>
    </w:pPr>
  </w:style>
  <w:style w:type="paragraph" w:styleId="16">
    <w:name w:val="Normal (Web)"/>
    <w:basedOn w:val="1"/>
    <w:autoRedefine/>
    <w:qFormat/>
    <w:uiPriority w:val="99"/>
    <w:pPr>
      <w:jc w:val="left"/>
    </w:pPr>
    <w:rPr>
      <w:kern w:val="0"/>
      <w:sz w:val="24"/>
    </w:rPr>
  </w:style>
  <w:style w:type="paragraph" w:styleId="17">
    <w:name w:val="Body Text First Indent 2"/>
    <w:basedOn w:val="10"/>
    <w:qFormat/>
    <w:uiPriority w:val="99"/>
    <w:pPr>
      <w:ind w:firstLine="42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autoRedefine/>
    <w:semiHidden/>
    <w:unhideWhenUsed/>
    <w:qFormat/>
    <w:uiPriority w:val="99"/>
    <w:rPr>
      <w:color w:val="338DE6"/>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Variable"/>
    <w:basedOn w:val="20"/>
    <w:semiHidden/>
    <w:unhideWhenUsed/>
    <w:qFormat/>
    <w:uiPriority w:val="99"/>
  </w:style>
  <w:style w:type="character" w:styleId="26">
    <w:name w:val="Hyperlink"/>
    <w:basedOn w:val="20"/>
    <w:unhideWhenUsed/>
    <w:qFormat/>
    <w:uiPriority w:val="99"/>
    <w:rPr>
      <w:color w:val="0000FF" w:themeColor="hyperlink"/>
      <w:u w:val="single"/>
      <w14:textFill>
        <w14:solidFill>
          <w14:schemeClr w14:val="hlink"/>
        </w14:solidFill>
      </w14:textFill>
    </w:rPr>
  </w:style>
  <w:style w:type="character" w:styleId="27">
    <w:name w:val="HTML Code"/>
    <w:basedOn w:val="20"/>
    <w:autoRedefine/>
    <w:semiHidden/>
    <w:unhideWhenUsed/>
    <w:qFormat/>
    <w:uiPriority w:val="99"/>
    <w:rPr>
      <w:rFonts w:hint="default" w:ascii="serif" w:hAnsi="serif" w:eastAsia="serif" w:cs="serif"/>
      <w:sz w:val="21"/>
      <w:szCs w:val="21"/>
    </w:rPr>
  </w:style>
  <w:style w:type="character" w:styleId="28">
    <w:name w:val="annotation reference"/>
    <w:basedOn w:val="20"/>
    <w:autoRedefine/>
    <w:semiHidden/>
    <w:unhideWhenUsed/>
    <w:qFormat/>
    <w:uiPriority w:val="99"/>
    <w:rPr>
      <w:sz w:val="21"/>
      <w:szCs w:val="21"/>
    </w:rPr>
  </w:style>
  <w:style w:type="character" w:styleId="29">
    <w:name w:val="HTML Cite"/>
    <w:basedOn w:val="20"/>
    <w:semiHidden/>
    <w:unhideWhenUsed/>
    <w:qFormat/>
    <w:uiPriority w:val="99"/>
  </w:style>
  <w:style w:type="character" w:styleId="30">
    <w:name w:val="HTML Keyboard"/>
    <w:basedOn w:val="20"/>
    <w:semiHidden/>
    <w:unhideWhenUsed/>
    <w:qFormat/>
    <w:uiPriority w:val="99"/>
    <w:rPr>
      <w:rFonts w:hint="default" w:ascii="serif" w:hAnsi="serif" w:eastAsia="serif" w:cs="serif"/>
      <w:sz w:val="21"/>
      <w:szCs w:val="21"/>
    </w:rPr>
  </w:style>
  <w:style w:type="character" w:styleId="31">
    <w:name w:val="HTML Sample"/>
    <w:basedOn w:val="20"/>
    <w:semiHidden/>
    <w:unhideWhenUsed/>
    <w:qFormat/>
    <w:uiPriority w:val="99"/>
    <w:rPr>
      <w:rFonts w:ascii="serif" w:hAnsi="serif" w:eastAsia="serif" w:cs="serif"/>
      <w:sz w:val="21"/>
      <w:szCs w:val="21"/>
    </w:rPr>
  </w:style>
  <w:style w:type="paragraph" w:customStyle="1" w:styleId="32">
    <w:name w:val="BodyText"/>
    <w:basedOn w:val="1"/>
    <w:qFormat/>
    <w:uiPriority w:val="0"/>
    <w:pPr>
      <w:spacing w:after="120" w:line="240" w:lineRule="auto"/>
      <w:jc w:val="both"/>
      <w:textAlignment w:val="baseline"/>
    </w:pPr>
    <w:rPr>
      <w:rFonts w:ascii="Calibri" w:hAnsi="Calibri" w:eastAsia="宋体" w:cs="Times New Roman"/>
    </w:rPr>
  </w:style>
  <w:style w:type="paragraph" w:customStyle="1" w:styleId="33">
    <w:name w:val="正文文本 21"/>
    <w:basedOn w:val="1"/>
    <w:qFormat/>
    <w:uiPriority w:val="0"/>
    <w:pPr>
      <w:spacing w:line="480" w:lineRule="auto"/>
    </w:pPr>
  </w:style>
  <w:style w:type="character" w:customStyle="1" w:styleId="34">
    <w:name w:val="NormalCharacter"/>
    <w:link w:val="35"/>
    <w:semiHidden/>
    <w:qFormat/>
    <w:uiPriority w:val="0"/>
    <w:rPr>
      <w:rFonts w:ascii="Times New Roman" w:hAnsi="Times New Roman" w:eastAsia="仿宋_GB2312" w:cs="Times New Roman"/>
      <w:kern w:val="2"/>
      <w:sz w:val="30"/>
      <w:szCs w:val="24"/>
      <w:lang w:val="en-US" w:eastAsia="zh-CN" w:bidi="ar-SA"/>
    </w:rPr>
  </w:style>
  <w:style w:type="paragraph" w:customStyle="1" w:styleId="35">
    <w:name w:val="_Style 4"/>
    <w:basedOn w:val="1"/>
    <w:link w:val="34"/>
    <w:qFormat/>
    <w:uiPriority w:val="0"/>
    <w:pPr>
      <w:textAlignment w:val="baseline"/>
    </w:pPr>
    <w:rPr>
      <w:sz w:val="32"/>
      <w:szCs w:val="32"/>
    </w:rPr>
  </w:style>
  <w:style w:type="paragraph" w:customStyle="1" w:styleId="36">
    <w:name w:val="闻政正文"/>
    <w:basedOn w:val="1"/>
    <w:autoRedefine/>
    <w:qFormat/>
    <w:uiPriority w:val="0"/>
    <w:pPr>
      <w:widowControl/>
      <w:spacing w:line="500" w:lineRule="exact"/>
      <w:ind w:firstLine="560" w:firstLineChars="200"/>
    </w:pPr>
    <w:rPr>
      <w:kern w:val="0"/>
      <w:sz w:val="28"/>
      <w:szCs w:val="28"/>
    </w:rPr>
  </w:style>
  <w:style w:type="paragraph" w:customStyle="1" w:styleId="37">
    <w:name w:val="闻政标题4"/>
    <w:basedOn w:val="3"/>
    <w:autoRedefine/>
    <w:qFormat/>
    <w:uiPriority w:val="0"/>
    <w:pPr>
      <w:keepNext/>
      <w:keepLines/>
      <w:widowControl/>
      <w:spacing w:before="120" w:beforeLines="0" w:after="60" w:afterLines="0" w:line="500" w:lineRule="exact"/>
      <w:jc w:val="left"/>
    </w:pPr>
    <w:rPr>
      <w:rFonts w:eastAsia="仿宋_GB2312"/>
      <w:szCs w:val="32"/>
    </w:rPr>
  </w:style>
  <w:style w:type="paragraph" w:styleId="38">
    <w:name w:val="List Paragraph"/>
    <w:basedOn w:val="1"/>
    <w:autoRedefine/>
    <w:qFormat/>
    <w:uiPriority w:val="99"/>
    <w:pPr>
      <w:ind w:firstLine="420" w:firstLineChars="200"/>
    </w:pPr>
  </w:style>
  <w:style w:type="character" w:customStyle="1" w:styleId="39">
    <w:name w:val="font01"/>
    <w:basedOn w:val="20"/>
    <w:qFormat/>
    <w:uiPriority w:val="0"/>
    <w:rPr>
      <w:rFonts w:hint="default" w:ascii="Times New Roman" w:hAnsi="Times New Roman" w:cs="Times New Roman"/>
      <w:color w:val="000000"/>
      <w:sz w:val="22"/>
      <w:szCs w:val="22"/>
      <w:u w:val="none"/>
    </w:rPr>
  </w:style>
  <w:style w:type="paragraph" w:customStyle="1" w:styleId="40">
    <w:name w:val="闻政表"/>
    <w:basedOn w:val="1"/>
    <w:autoRedefine/>
    <w:qFormat/>
    <w:uiPriority w:val="0"/>
    <w:pPr>
      <w:widowControl/>
      <w:spacing w:before="60" w:after="60"/>
      <w:jc w:val="center"/>
    </w:pPr>
    <w:rPr>
      <w:b/>
      <w:sz w:val="24"/>
      <w:szCs w:val="28"/>
    </w:rPr>
  </w:style>
  <w:style w:type="paragraph" w:customStyle="1" w:styleId="41">
    <w:name w:val="正文-闻政"/>
    <w:qFormat/>
    <w:uiPriority w:val="0"/>
    <w:pPr>
      <w:spacing w:line="500" w:lineRule="exact"/>
      <w:ind w:firstLine="200" w:firstLineChars="200"/>
    </w:pPr>
    <w:rPr>
      <w:rFonts w:ascii="Times New Roman" w:hAnsi="Times New Roman" w:eastAsia="仿宋_GB2312" w:cs="Times New Roman"/>
      <w:kern w:val="2"/>
      <w:sz w:val="28"/>
      <w:szCs w:val="22"/>
      <w:lang w:val="en-US" w:eastAsia="zh-CN" w:bidi="ar-SA"/>
    </w:rPr>
  </w:style>
  <w:style w:type="character" w:customStyle="1" w:styleId="42">
    <w:name w:val="font11"/>
    <w:basedOn w:val="20"/>
    <w:qFormat/>
    <w:uiPriority w:val="0"/>
    <w:rPr>
      <w:rFonts w:hint="eastAsia" w:ascii="宋体" w:hAnsi="宋体" w:eastAsia="宋体" w:cs="宋体"/>
      <w:color w:val="000000"/>
      <w:sz w:val="18"/>
      <w:szCs w:val="18"/>
      <w:u w:val="none"/>
    </w:rPr>
  </w:style>
  <w:style w:type="character" w:customStyle="1" w:styleId="43">
    <w:name w:val="font21"/>
    <w:basedOn w:val="20"/>
    <w:autoRedefine/>
    <w:qFormat/>
    <w:uiPriority w:val="0"/>
    <w:rPr>
      <w:rFonts w:hint="default" w:ascii="Times New Roman" w:hAnsi="Times New Roman" w:cs="Times New Roman"/>
      <w:color w:val="000000"/>
      <w:sz w:val="18"/>
      <w:szCs w:val="18"/>
      <w:u w:val="none"/>
    </w:rPr>
  </w:style>
  <w:style w:type="character" w:customStyle="1" w:styleId="44">
    <w:name w:val="font51"/>
    <w:basedOn w:val="20"/>
    <w:autoRedefine/>
    <w:qFormat/>
    <w:uiPriority w:val="0"/>
    <w:rPr>
      <w:rFonts w:hint="default" w:ascii="Times New Roman" w:hAnsi="Times New Roman" w:cs="Times New Roman"/>
      <w:color w:val="000000"/>
      <w:sz w:val="16"/>
      <w:szCs w:val="16"/>
      <w:u w:val="none"/>
    </w:rPr>
  </w:style>
  <w:style w:type="character" w:customStyle="1" w:styleId="45">
    <w:name w:val="font41"/>
    <w:basedOn w:val="20"/>
    <w:qFormat/>
    <w:uiPriority w:val="0"/>
    <w:rPr>
      <w:rFonts w:hint="default" w:ascii="仿宋_GB2312" w:eastAsia="仿宋_GB2312" w:cs="仿宋_GB2312"/>
      <w:color w:val="000000"/>
      <w:sz w:val="16"/>
      <w:szCs w:val="16"/>
      <w:u w:val="none"/>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48">
    <w:name w:val="font31"/>
    <w:basedOn w:val="20"/>
    <w:autoRedefine/>
    <w:qFormat/>
    <w:uiPriority w:val="0"/>
    <w:rPr>
      <w:rFonts w:hint="eastAsia" w:ascii="华文仿宋" w:hAnsi="华文仿宋" w:eastAsia="华文仿宋" w:cs="华文仿宋"/>
      <w:color w:val="000000"/>
      <w:sz w:val="16"/>
      <w:szCs w:val="16"/>
      <w:u w:val="none"/>
    </w:rPr>
  </w:style>
  <w:style w:type="character" w:customStyle="1" w:styleId="49">
    <w:name w:val="批注框文本 字符"/>
    <w:basedOn w:val="20"/>
    <w:link w:val="11"/>
    <w:semiHidden/>
    <w:qFormat/>
    <w:uiPriority w:val="99"/>
    <w:rPr>
      <w:rFonts w:ascii="Times New Roman" w:hAnsi="Times New Roman" w:eastAsia="仿宋_GB2312" w:cs="Times New Roman"/>
      <w:kern w:val="2"/>
      <w:sz w:val="18"/>
      <w:szCs w:val="18"/>
    </w:rPr>
  </w:style>
  <w:style w:type="character" w:customStyle="1" w:styleId="50">
    <w:name w:val="页脚 字符"/>
    <w:basedOn w:val="20"/>
    <w:link w:val="12"/>
    <w:qFormat/>
    <w:uiPriority w:val="99"/>
    <w:rPr>
      <w:rFonts w:ascii="Times New Roman" w:hAnsi="Times New Roman" w:eastAsia="仿宋_GB2312" w:cs="Times New Roman"/>
      <w:kern w:val="2"/>
      <w:sz w:val="18"/>
      <w:szCs w:val="24"/>
    </w:rPr>
  </w:style>
  <w:style w:type="character" w:customStyle="1" w:styleId="51">
    <w:name w:val="font61"/>
    <w:basedOn w:val="20"/>
    <w:autoRedefine/>
    <w:qFormat/>
    <w:uiPriority w:val="0"/>
    <w:rPr>
      <w:rFonts w:hint="eastAsia" w:ascii="宋体" w:hAnsi="宋体" w:eastAsia="宋体" w:cs="宋体"/>
      <w:color w:val="000000"/>
      <w:sz w:val="18"/>
      <w:szCs w:val="18"/>
      <w:u w:val="none"/>
    </w:rPr>
  </w:style>
  <w:style w:type="character" w:customStyle="1" w:styleId="52">
    <w:name w:val="font71"/>
    <w:basedOn w:val="20"/>
    <w:autoRedefine/>
    <w:qFormat/>
    <w:uiPriority w:val="0"/>
    <w:rPr>
      <w:rFonts w:hint="eastAsia" w:ascii="宋体" w:hAnsi="宋体" w:eastAsia="宋体" w:cs="宋体"/>
      <w:color w:val="000000"/>
      <w:sz w:val="18"/>
      <w:szCs w:val="18"/>
      <w:u w:val="none"/>
    </w:rPr>
  </w:style>
  <w:style w:type="character" w:customStyle="1" w:styleId="53">
    <w:name w:val="font81"/>
    <w:basedOn w:val="20"/>
    <w:autoRedefine/>
    <w:qFormat/>
    <w:uiPriority w:val="0"/>
    <w:rPr>
      <w:rFonts w:hint="default" w:ascii="仿宋_GB2312" w:eastAsia="仿宋_GB2312" w:cs="仿宋_GB2312"/>
      <w:color w:val="000000"/>
      <w:sz w:val="18"/>
      <w:szCs w:val="18"/>
      <w:u w:val="none"/>
    </w:rPr>
  </w:style>
  <w:style w:type="paragraph" w:customStyle="1" w:styleId="54">
    <w:name w:val="Body text|1"/>
    <w:basedOn w:val="1"/>
    <w:autoRedefine/>
    <w:qFormat/>
    <w:uiPriority w:val="0"/>
    <w:pPr>
      <w:spacing w:line="391" w:lineRule="auto"/>
      <w:ind w:firstLine="400"/>
    </w:pPr>
    <w:rPr>
      <w:rFonts w:ascii="宋体" w:hAnsi="宋体" w:eastAsia="宋体" w:cs="宋体"/>
      <w:sz w:val="28"/>
      <w:szCs w:val="28"/>
      <w:lang w:val="zh-TW" w:eastAsia="zh-TW" w:bidi="zh-TW"/>
    </w:rPr>
  </w:style>
  <w:style w:type="character" w:customStyle="1" w:styleId="55">
    <w:name w:val="fontstrikethrough"/>
    <w:basedOn w:val="20"/>
    <w:autoRedefine/>
    <w:qFormat/>
    <w:uiPriority w:val="0"/>
    <w:rPr>
      <w:strike/>
    </w:rPr>
  </w:style>
  <w:style w:type="character" w:customStyle="1" w:styleId="56">
    <w:name w:val="trumbowyg-msg-error"/>
    <w:basedOn w:val="20"/>
    <w:autoRedefine/>
    <w:qFormat/>
    <w:uiPriority w:val="0"/>
    <w:rPr>
      <w:color w:val="E74C3C"/>
    </w:rPr>
  </w:style>
  <w:style w:type="character" w:customStyle="1" w:styleId="57">
    <w:name w:val="trumbowyg-msg-error1"/>
    <w:basedOn w:val="20"/>
    <w:autoRedefine/>
    <w:qFormat/>
    <w:uiPriority w:val="0"/>
    <w:rPr>
      <w:color w:val="E74C3C"/>
    </w:rPr>
  </w:style>
  <w:style w:type="character" w:customStyle="1" w:styleId="58">
    <w:name w:val="fontborder"/>
    <w:basedOn w:val="20"/>
    <w:autoRedefine/>
    <w:qFormat/>
    <w:uiPriority w:val="0"/>
    <w:rPr>
      <w:bdr w:val="single" w:color="000000" w:sz="6" w:space="0"/>
    </w:rPr>
  </w:style>
  <w:style w:type="character" w:customStyle="1" w:styleId="59">
    <w:name w:val="long-title5"/>
    <w:basedOn w:val="20"/>
    <w:autoRedefine/>
    <w:qFormat/>
    <w:uiPriority w:val="0"/>
  </w:style>
  <w:style w:type="paragraph" w:customStyle="1" w:styleId="6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正文缩进1"/>
    <w:basedOn w:val="1"/>
    <w:autoRedefine/>
    <w:qFormat/>
    <w:uiPriority w:val="0"/>
    <w:pPr>
      <w:spacing w:line="600" w:lineRule="exact"/>
      <w:ind w:firstLine="200" w:firstLineChars="200"/>
    </w:pPr>
    <w:rPr>
      <w:sz w:val="32"/>
    </w:rPr>
  </w:style>
  <w:style w:type="character" w:customStyle="1" w:styleId="62">
    <w:name w:val="hover4"/>
    <w:basedOn w:val="20"/>
    <w:autoRedefine/>
    <w:qFormat/>
    <w:uiPriority w:val="0"/>
    <w:rPr>
      <w:color w:val="315EFB"/>
    </w:rPr>
  </w:style>
  <w:style w:type="character" w:customStyle="1" w:styleId="63">
    <w:name w:val="index-module_accountauthentication_3bwix"/>
    <w:basedOn w:val="20"/>
    <w:autoRedefine/>
    <w:qFormat/>
    <w:uiPriority w:val="0"/>
  </w:style>
  <w:style w:type="character" w:customStyle="1" w:styleId="64">
    <w:name w:val="hover3"/>
    <w:basedOn w:val="20"/>
    <w:autoRedefine/>
    <w:qFormat/>
    <w:uiPriority w:val="0"/>
    <w:rPr>
      <w:color w:val="315EFB"/>
    </w:rPr>
  </w:style>
  <w:style w:type="character" w:customStyle="1" w:styleId="65">
    <w:name w:val="bsharetext"/>
    <w:basedOn w:val="20"/>
    <w:autoRedefine/>
    <w:qFormat/>
    <w:uiPriority w:val="0"/>
  </w:style>
  <w:style w:type="character" w:customStyle="1" w:styleId="66">
    <w:name w:val="标题 4 字符"/>
    <w:link w:val="6"/>
    <w:autoRedefine/>
    <w:qFormat/>
    <w:uiPriority w:val="0"/>
    <w:rPr>
      <w:rFonts w:hint="eastAsia" w:ascii="宋体" w:hAnsi="宋体" w:eastAsia="黑体"/>
      <w:kern w:val="0"/>
      <w:sz w:val="32"/>
    </w:rPr>
  </w:style>
  <w:style w:type="paragraph" w:customStyle="1" w:styleId="67">
    <w:name w:val="p0"/>
    <w:basedOn w:val="1"/>
    <w:autoRedefine/>
    <w:qFormat/>
    <w:uiPriority w:val="0"/>
    <w:pPr>
      <w:widowControl/>
      <w:spacing w:line="365" w:lineRule="atLeast"/>
      <w:ind w:left="1"/>
    </w:pPr>
    <w:rPr>
      <w:rFonts w:eastAsia="宋体"/>
      <w:kern w:val="0"/>
      <w:sz w:val="20"/>
      <w:szCs w:val="20"/>
    </w:rPr>
  </w:style>
  <w:style w:type="character" w:customStyle="1" w:styleId="68">
    <w:name w:val="UserStyle_3"/>
    <w:autoRedefine/>
    <w:qFormat/>
    <w:uiPriority w:val="0"/>
    <w:rPr>
      <w:rFonts w:ascii="Times New Roman" w:hAnsi="Times New Roman"/>
      <w:kern w:val="2"/>
      <w:sz w:val="24"/>
      <w:szCs w:val="24"/>
    </w:rPr>
  </w:style>
  <w:style w:type="paragraph" w:customStyle="1" w:styleId="69">
    <w:name w:val="闻政-正文段落文字"/>
    <w:basedOn w:val="1"/>
    <w:autoRedefine/>
    <w:qFormat/>
    <w:uiPriority w:val="3"/>
    <w:pPr>
      <w:spacing w:line="500" w:lineRule="exact"/>
      <w:ind w:firstLine="200"/>
    </w:pPr>
    <w:rPr>
      <w:rFonts w:ascii="Times New Roman" w:hAnsi="Times New Roman" w:cstheme="minorBidi"/>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7506</Words>
  <Characters>7918</Characters>
  <Lines>277</Lines>
  <Paragraphs>78</Paragraphs>
  <TotalTime>6</TotalTime>
  <ScaleCrop>false</ScaleCrop>
  <LinksUpToDate>false</LinksUpToDate>
  <CharactersWithSpaces>7949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2021-03-31T07:47:00Z</dcterms:created>
  <dc:creator>hn</dc:creator>
  <cp:lastModifiedBy>王明瑶</cp:lastModifiedBy>
  <cp:lastPrinted>2024-10-08T07:13:00Z</cp:lastPrinted>
  <dcterms:modified xsi:type="dcterms:W3CDTF">2024-10-08T08:40:23Z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9B140D57407649C5A134A3DCEF352E03_13</vt:lpwstr>
  </property>
</Properties>
</file>