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rPr>
          <w:rFonts w:hint="eastAsia" w:ascii="方正大黑简体" w:hAnsi="方正大黑简体" w:eastAsia="方正大黑简体" w:cs="方正大黑简体"/>
          <w:color w:val="auto"/>
          <w:spacing w:val="34"/>
          <w:sz w:val="28"/>
        </w:rPr>
      </w:pPr>
      <w:bookmarkStart w:id="0" w:name="_Toc446057888"/>
      <w:r>
        <w:rPr>
          <w:rFonts w:hint="eastAsia" w:ascii="方正大黑简体" w:hAnsi="方正大黑简体" w:eastAsia="方正大黑简体" w:cs="方正大黑简体"/>
          <w:color w:val="auto"/>
          <w:spacing w:val="79"/>
          <w:sz w:val="28"/>
        </w:rPr>
        <w:t>三门峡市</w:t>
      </w:r>
      <w:r>
        <w:rPr>
          <w:rFonts w:hint="eastAsia" w:ascii="方正大黑简体" w:hAnsi="方正大黑简体" w:eastAsia="方正大黑简体" w:cs="方正大黑简体"/>
          <w:color w:val="auto"/>
          <w:spacing w:val="79"/>
          <w:sz w:val="28"/>
          <w:lang w:val="en-US" w:eastAsia="zh-CN"/>
        </w:rPr>
        <w:t>八</w:t>
      </w:r>
      <w:r>
        <w:rPr>
          <w:rFonts w:hint="eastAsia" w:ascii="方正大黑简体" w:hAnsi="方正大黑简体" w:eastAsia="方正大黑简体" w:cs="方正大黑简体"/>
          <w:color w:val="auto"/>
          <w:spacing w:val="79"/>
          <w:sz w:val="28"/>
        </w:rPr>
        <w:t>届人大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baseline"/>
        <w:rPr>
          <w:rFonts w:hint="eastAsia" w:ascii="方正大黑简体" w:hAnsi="方正大黑简体" w:eastAsia="方正大黑简体" w:cs="方正大黑简体"/>
          <w:color w:val="auto"/>
          <w:spacing w:val="0"/>
          <w:sz w:val="28"/>
          <w:lang w:val="en-US" w:eastAsia="zh-CN"/>
        </w:rPr>
      </w:pPr>
      <w:r>
        <w:rPr>
          <w:rFonts w:hint="eastAsia" w:ascii="方正大黑简体" w:hAnsi="方正大黑简体" w:eastAsia="方正大黑简体" w:cs="方正大黑简体"/>
          <w:color w:val="auto"/>
          <w:spacing w:val="0"/>
          <w:sz w:val="28"/>
          <w:lang w:eastAsia="zh-CN"/>
        </w:rPr>
        <w:t>三</w:t>
      </w:r>
      <w:r>
        <w:rPr>
          <w:rFonts w:hint="eastAsia" w:ascii="方正大黑简体" w:hAnsi="方正大黑简体" w:eastAsia="方正大黑简体" w:cs="方正大黑简体"/>
          <w:color w:val="auto"/>
          <w:spacing w:val="0"/>
          <w:sz w:val="28"/>
        </w:rPr>
        <w:t>次会议文件</w:t>
      </w:r>
      <w:bookmarkStart w:id="8" w:name="_GoBack"/>
      <w:r>
        <w:rPr>
          <w:rFonts w:hint="eastAsia" w:ascii="方正大黑简体" w:hAnsi="方正大黑简体" w:eastAsia="方正大黑简体" w:cs="方正大黑简体"/>
          <w:b/>
          <w:bCs/>
          <w:color w:val="auto"/>
          <w:spacing w:val="0"/>
          <w:sz w:val="28"/>
          <w:lang w:eastAsia="zh-CN"/>
        </w:rPr>
        <w:t>（</w:t>
      </w:r>
      <w:bookmarkEnd w:id="8"/>
      <w:r>
        <w:rPr>
          <w:rFonts w:hint="eastAsia" w:ascii="方正大黑简体" w:hAnsi="方正大黑简体" w:eastAsia="方正大黑简体" w:cs="方正大黑简体"/>
          <w:color w:val="auto"/>
          <w:spacing w:val="0"/>
          <w:sz w:val="28"/>
          <w:lang w:val="en-US" w:eastAsia="zh-CN"/>
        </w:rPr>
        <w:t>13</w:t>
      </w:r>
      <w:r>
        <w:rPr>
          <w:rFonts w:hint="eastAsia" w:ascii="方正大黑简体" w:hAnsi="方正大黑简体" w:eastAsia="方正大黑简体" w:cs="方正大黑简体"/>
          <w:b/>
          <w:bCs/>
          <w:color w:val="auto"/>
          <w:spacing w:val="0"/>
          <w:sz w:val="28"/>
          <w:lang w:val="en-US" w:eastAsia="zh-CN"/>
        </w:rPr>
        <w:t>）</w:t>
      </w:r>
      <w:r>
        <w:rPr>
          <w:rFonts w:hint="eastAsia" w:ascii="方正大黑简体" w:hAnsi="方正大黑简体" w:eastAsia="方正大黑简体" w:cs="方正大黑简体"/>
          <w:color w:val="auto"/>
          <w:spacing w:val="0"/>
          <w:sz w:val="28"/>
          <w:lang w:val="en-US" w:eastAsia="zh-CN"/>
        </w:rPr>
        <w:t>附件1</w:t>
      </w: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>
      <w:pPr>
        <w:spacing w:line="900" w:lineRule="exact"/>
        <w:jc w:val="center"/>
        <w:rPr>
          <w:rFonts w:hint="default" w:ascii="Times New Roman" w:hAnsi="Times New Roman" w:eastAsia="方正大标宋简体" w:cs="Times New Roman"/>
          <w:color w:val="auto"/>
          <w:spacing w:val="-6"/>
          <w:kern w:val="0"/>
          <w:sz w:val="48"/>
          <w:szCs w:val="48"/>
        </w:rPr>
      </w:pPr>
      <w:r>
        <w:rPr>
          <w:rFonts w:hint="default" w:ascii="Times New Roman" w:hAnsi="Times New Roman" w:eastAsia="方正大标宋简体" w:cs="Times New Roman"/>
          <w:color w:val="auto"/>
          <w:spacing w:val="-6"/>
          <w:kern w:val="0"/>
          <w:sz w:val="48"/>
          <w:szCs w:val="48"/>
        </w:rPr>
        <w:t>三门峡市</w:t>
      </w:r>
      <w:r>
        <w:rPr>
          <w:rFonts w:hint="default" w:ascii="Times New Roman" w:hAnsi="Times New Roman" w:eastAsia="方正大标宋简体" w:cs="Times New Roman"/>
          <w:color w:val="auto"/>
          <w:spacing w:val="-6"/>
          <w:kern w:val="0"/>
          <w:sz w:val="48"/>
          <w:szCs w:val="48"/>
          <w:lang w:eastAsia="zh-CN"/>
        </w:rPr>
        <w:t>2023年</w:t>
      </w:r>
      <w:r>
        <w:rPr>
          <w:rFonts w:hint="default" w:ascii="Times New Roman" w:hAnsi="Times New Roman" w:eastAsia="方正大标宋简体" w:cs="Times New Roman"/>
          <w:color w:val="auto"/>
          <w:spacing w:val="-6"/>
          <w:kern w:val="0"/>
          <w:sz w:val="48"/>
          <w:szCs w:val="48"/>
        </w:rPr>
        <w:t>全市财政预算执行情况</w:t>
      </w:r>
    </w:p>
    <w:p>
      <w:pPr>
        <w:spacing w:line="700" w:lineRule="exact"/>
        <w:rPr>
          <w:rFonts w:hint="default" w:ascii="Times New Roman" w:hAnsi="Times New Roman" w:eastAsia="方正大标宋简体" w:cs="Times New Roman"/>
          <w:color w:val="auto"/>
          <w:kern w:val="0"/>
          <w:sz w:val="44"/>
          <w:szCs w:val="44"/>
        </w:rPr>
      </w:pP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b/>
          <w:bCs/>
          <w:color w:val="auto"/>
          <w:kern w:val="0"/>
          <w:sz w:val="32"/>
          <w:szCs w:val="32"/>
        </w:rPr>
      </w:pPr>
    </w:p>
    <w:p>
      <w:pPr>
        <w:pStyle w:val="4"/>
        <w:rPr>
          <w:rFonts w:hint="default" w:ascii="Times New Roman" w:hAnsi="Times New Roman" w:eastAsia="楷体_GB2312" w:cs="Times New Roman"/>
          <w:b/>
          <w:bCs w:val="0"/>
          <w:color w:val="auto"/>
          <w:spacing w:val="20"/>
          <w:sz w:val="36"/>
          <w:szCs w:val="36"/>
          <w:lang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pacing w:val="20"/>
          <w:sz w:val="36"/>
          <w:szCs w:val="36"/>
        </w:rPr>
        <w:t>二O二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pacing w:val="20"/>
          <w:sz w:val="36"/>
          <w:szCs w:val="36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pacing w:val="20"/>
          <w:sz w:val="36"/>
          <w:szCs w:val="36"/>
        </w:rPr>
        <w:t>年</w:t>
      </w:r>
      <w:r>
        <w:rPr>
          <w:rFonts w:hint="eastAsia" w:eastAsia="楷体_GB2312" w:cs="Times New Roman"/>
          <w:b/>
          <w:bCs w:val="0"/>
          <w:color w:val="auto"/>
          <w:spacing w:val="20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pacing w:val="20"/>
          <w:sz w:val="36"/>
          <w:szCs w:val="36"/>
          <w:lang w:eastAsia="zh-CN"/>
        </w:rPr>
        <w:t>月</w:t>
      </w:r>
    </w:p>
    <w:p>
      <w:pPr>
        <w:rPr>
          <w:rFonts w:hint="default" w:ascii="Times New Roman" w:hAnsi="Times New Roman" w:eastAsia="楷体_GB2312" w:cs="Times New Roman"/>
          <w:b/>
          <w:bCs w:val="0"/>
          <w:color w:val="auto"/>
          <w:spacing w:val="20"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color w:val="auto"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5012690</wp:posOffset>
                </wp:positionH>
                <wp:positionV relativeFrom="paragraph">
                  <wp:posOffset>306705</wp:posOffset>
                </wp:positionV>
                <wp:extent cx="729615" cy="530225"/>
                <wp:effectExtent l="0" t="0" r="13335" b="317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" cy="53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4.7pt;margin-top:24.15pt;height:41.75pt;width:57.45pt;z-index:251660288;mso-width-relative:page;mso-height-relative:page;" fillcolor="#FFFFFF [3201]" filled="t" stroked="f" coordsize="21600,21600" o:gfxdata="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9AdefVAAAACgEAAA8AAAAA&#10;AAAAAQAgAAAAIgAAAGRycy9kb3ducmV2LnhtbFBLAQIUABQAAAAIAIdO4kBpysbDUAIAAI4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楷体_GB2312" w:cs="Times New Roman"/>
          <w:b/>
          <w:bCs w:val="0"/>
          <w:color w:val="auto"/>
          <w:spacing w:val="20"/>
          <w:sz w:val="36"/>
          <w:szCs w:val="36"/>
          <w:lang w:eastAsia="zh-CN"/>
        </w:rPr>
        <w:br w:type="page"/>
      </w:r>
      <w:r>
        <w:rPr>
          <w:rFonts w:hint="default" w:ascii="Times New Roman" w:hAnsi="Times New Roman" w:cs="Times New Roman"/>
          <w:color w:val="auto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8209915</wp:posOffset>
                </wp:positionV>
                <wp:extent cx="729615" cy="530225"/>
                <wp:effectExtent l="0" t="0" r="13335" b="31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90905" y="9342120"/>
                          <a:ext cx="729615" cy="53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95pt;margin-top:646.45pt;height:41.75pt;width:57.45pt;z-index:251659264;mso-width-relative:page;mso-height-relative:page;" fillcolor="#FFFFFF [3201]" filled="t" stroked="f" coordsize="21600,21600" o:gfxdata="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ctiv3X&#10;AAAADAEAAA8AAAAAAAAAAQAgAAAAIgAAAGRycy9kb3ducmV2LnhtbFBLAQIUABQAAAAIAIdO4kDB&#10;8LfvWgIAAJkEAAAOAAAAAAAAAAEAIAAAACY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楷体_GB2312" w:cs="Times New Roman"/>
          <w:b/>
          <w:bCs w:val="0"/>
          <w:color w:val="auto"/>
          <w:spacing w:val="20"/>
          <w:sz w:val="36"/>
          <w:szCs w:val="36"/>
          <w:lang w:eastAsia="zh-CN"/>
        </w:rPr>
        <w:br w:type="page"/>
      </w:r>
    </w:p>
    <w:p>
      <w:pPr>
        <w:pStyle w:val="12"/>
        <w:rPr>
          <w:rFonts w:hint="default" w:ascii="Times New Roman" w:hAnsi="Times New Roman" w:cs="Times New Roman"/>
          <w:color w:val="auto"/>
        </w:rPr>
        <w:sectPr>
          <w:headerReference r:id="rId3" w:type="default"/>
          <w:footerReference r:id="rId4" w:type="default"/>
          <w:pgSz w:w="11906" w:h="16838"/>
          <w:pgMar w:top="1985" w:right="1644" w:bottom="1985" w:left="1644" w:header="851" w:footer="1531" w:gutter="0"/>
          <w:pgNumType w:fmt="decimal" w:start="25"/>
          <w:cols w:space="720" w:num="1"/>
          <w:docGrid w:type="lines" w:linePitch="312" w:charSpace="0"/>
        </w:sectPr>
      </w:pPr>
    </w:p>
    <w:p>
      <w:pPr>
        <w:ind w:right="23" w:rightChars="11"/>
        <w:jc w:val="center"/>
        <w:rPr>
          <w:rFonts w:hint="default" w:ascii="Times New Roman" w:hAnsi="Times New Roman" w:eastAsia="方正大标宋简体" w:cs="Times New Roman"/>
          <w:bCs/>
          <w:color w:val="auto"/>
          <w:spacing w:val="20"/>
          <w:sz w:val="40"/>
          <w:szCs w:val="40"/>
        </w:rPr>
      </w:pPr>
      <w:r>
        <w:rPr>
          <w:rFonts w:hint="default" w:ascii="Times New Roman" w:hAnsi="Times New Roman" w:eastAsia="方正大标宋简体" w:cs="Times New Roman"/>
          <w:bCs/>
          <w:color w:val="auto"/>
          <w:spacing w:val="20"/>
          <w:sz w:val="40"/>
          <w:szCs w:val="40"/>
        </w:rPr>
        <w:t>目 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3" w:rightChars="11"/>
        <w:jc w:val="center"/>
        <w:textAlignment w:val="auto"/>
        <w:rPr>
          <w:rFonts w:hint="default" w:ascii="Times New Roman" w:hAnsi="Times New Roman" w:eastAsia="方正大标宋简体" w:cs="Times New Roman"/>
          <w:bCs/>
          <w:color w:val="auto"/>
          <w:spacing w:val="2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1" w:rightChars="1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1．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全市一般公共预算收入执行情况表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ab/>
      </w:r>
      <w:r>
        <w:rPr>
          <w:rFonts w:hint="eastAsia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>13-25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1" w:rightChars="10" w:firstLine="492" w:firstLineChars="15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</w:rPr>
        <w:t>关于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</w:rPr>
        <w:t>全市一般公共预算收入执行情况的说明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</w:rPr>
        <w:tab/>
      </w:r>
      <w:r>
        <w:rPr>
          <w:rFonts w:hint="eastAsia" w:eastAsia="仿宋_GB2312" w:cs="Times New Roman"/>
          <w:bCs/>
          <w:color w:val="auto"/>
          <w:spacing w:val="-6"/>
          <w:sz w:val="34"/>
          <w:szCs w:val="34"/>
          <w:lang w:val="en-US" w:eastAsia="zh-CN"/>
        </w:rPr>
        <w:t>13-26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1" w:rightChars="1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2．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全市一般公共预算支出执行情况表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ab/>
      </w:r>
      <w:r>
        <w:rPr>
          <w:rFonts w:hint="eastAsia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>13-29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1" w:rightChars="10" w:firstLine="459" w:firstLineChars="15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17"/>
          <w:sz w:val="34"/>
          <w:szCs w:val="34"/>
        </w:rPr>
        <w:t>关于</w:t>
      </w:r>
      <w:r>
        <w:rPr>
          <w:rFonts w:hint="default" w:ascii="Times New Roman" w:hAnsi="Times New Roman" w:eastAsia="仿宋_GB2312" w:cs="Times New Roman"/>
          <w:bCs/>
          <w:color w:val="auto"/>
          <w:spacing w:val="-17"/>
          <w:sz w:val="34"/>
          <w:szCs w:val="34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bCs/>
          <w:color w:val="auto"/>
          <w:spacing w:val="-17"/>
          <w:sz w:val="34"/>
          <w:szCs w:val="34"/>
        </w:rPr>
        <w:t>全市一般公共预算支出执行情况的说明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</w:rPr>
        <w:tab/>
      </w:r>
      <w:r>
        <w:rPr>
          <w:rFonts w:hint="eastAsia" w:eastAsia="仿宋_GB2312" w:cs="Times New Roman"/>
          <w:bCs/>
          <w:color w:val="auto"/>
          <w:spacing w:val="-6"/>
          <w:sz w:val="34"/>
          <w:szCs w:val="34"/>
          <w:lang w:val="en-US" w:eastAsia="zh-CN"/>
        </w:rPr>
        <w:t>13-30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1" w:rightChars="1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3．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市级一般公共预算收入执行情况表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ab/>
      </w:r>
      <w:r>
        <w:rPr>
          <w:rFonts w:hint="eastAsia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>13-33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1" w:rightChars="10" w:firstLine="477" w:firstLineChars="15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11"/>
          <w:sz w:val="34"/>
          <w:szCs w:val="34"/>
        </w:rPr>
        <w:t>关于</w:t>
      </w:r>
      <w:r>
        <w:rPr>
          <w:rFonts w:hint="default" w:ascii="Times New Roman" w:hAnsi="Times New Roman" w:eastAsia="仿宋_GB2312" w:cs="Times New Roman"/>
          <w:bCs/>
          <w:color w:val="auto"/>
          <w:spacing w:val="-11"/>
          <w:sz w:val="34"/>
          <w:szCs w:val="34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bCs/>
          <w:color w:val="auto"/>
          <w:spacing w:val="-11"/>
          <w:sz w:val="34"/>
          <w:szCs w:val="34"/>
        </w:rPr>
        <w:t>市级一般公共预算收入执行情况的说明</w:t>
      </w:r>
      <w:r>
        <w:rPr>
          <w:rFonts w:hint="default" w:ascii="Times New Roman" w:hAnsi="Times New Roman" w:eastAsia="仿宋_GB2312" w:cs="Times New Roman"/>
          <w:bCs/>
          <w:color w:val="auto"/>
          <w:spacing w:val="-11"/>
          <w:sz w:val="34"/>
          <w:szCs w:val="34"/>
        </w:rPr>
        <w:tab/>
      </w:r>
      <w:r>
        <w:rPr>
          <w:rFonts w:hint="eastAsia" w:eastAsia="仿宋_GB2312" w:cs="Times New Roman"/>
          <w:bCs/>
          <w:color w:val="auto"/>
          <w:spacing w:val="-11"/>
          <w:sz w:val="34"/>
          <w:szCs w:val="34"/>
          <w:lang w:val="en-US" w:eastAsia="zh-CN"/>
        </w:rPr>
        <w:t>13-34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1" w:rightChars="1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4．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市级一般公共预算支出执行情况表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ab/>
      </w:r>
      <w:r>
        <w:rPr>
          <w:rFonts w:hint="eastAsia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>13-36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1" w:rightChars="10" w:firstLine="459" w:firstLineChars="15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17"/>
          <w:sz w:val="34"/>
          <w:szCs w:val="34"/>
        </w:rPr>
        <w:t>关于</w:t>
      </w:r>
      <w:r>
        <w:rPr>
          <w:rFonts w:hint="default" w:ascii="Times New Roman" w:hAnsi="Times New Roman" w:eastAsia="仿宋_GB2312" w:cs="Times New Roman"/>
          <w:bCs/>
          <w:color w:val="auto"/>
          <w:spacing w:val="-17"/>
          <w:sz w:val="34"/>
          <w:szCs w:val="34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bCs/>
          <w:color w:val="auto"/>
          <w:spacing w:val="-17"/>
          <w:sz w:val="34"/>
          <w:szCs w:val="34"/>
        </w:rPr>
        <w:t>市级一般公共预算支出执行情况的说明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</w:rPr>
        <w:tab/>
      </w:r>
      <w:r>
        <w:rPr>
          <w:rFonts w:hint="eastAsia" w:eastAsia="仿宋_GB2312" w:cs="Times New Roman"/>
          <w:bCs/>
          <w:color w:val="auto"/>
          <w:spacing w:val="-6"/>
          <w:sz w:val="34"/>
          <w:szCs w:val="34"/>
          <w:lang w:val="en-US" w:eastAsia="zh-CN"/>
        </w:rPr>
        <w:t>13-37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1" w:rightChars="1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5．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全市政府性基金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收入执行情况表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ab/>
      </w:r>
      <w:r>
        <w:rPr>
          <w:rFonts w:hint="eastAsia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>13-40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1" w:rightChars="10" w:firstLine="492" w:firstLineChars="15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  <w:lang w:val="en-US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</w:rPr>
        <w:t>关</w:t>
      </w:r>
      <w:r>
        <w:rPr>
          <w:rFonts w:hint="default" w:ascii="Times New Roman" w:hAnsi="Times New Roman" w:eastAsia="仿宋_GB2312" w:cs="Times New Roman"/>
          <w:bCs/>
          <w:color w:val="auto"/>
          <w:spacing w:val="-17"/>
          <w:sz w:val="34"/>
          <w:szCs w:val="34"/>
        </w:rPr>
        <w:t>于</w:t>
      </w:r>
      <w:r>
        <w:rPr>
          <w:rFonts w:hint="default" w:ascii="Times New Roman" w:hAnsi="Times New Roman" w:eastAsia="仿宋_GB2312" w:cs="Times New Roman"/>
          <w:bCs/>
          <w:color w:val="auto"/>
          <w:spacing w:val="-17"/>
          <w:sz w:val="34"/>
          <w:szCs w:val="34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bCs/>
          <w:color w:val="auto"/>
          <w:spacing w:val="-17"/>
          <w:sz w:val="34"/>
          <w:szCs w:val="34"/>
        </w:rPr>
        <w:t>全市政府性基金</w:t>
      </w:r>
      <w:r>
        <w:rPr>
          <w:rFonts w:hint="default" w:ascii="Times New Roman" w:hAnsi="Times New Roman" w:eastAsia="仿宋_GB2312" w:cs="Times New Roman"/>
          <w:bCs/>
          <w:color w:val="auto"/>
          <w:spacing w:val="-17"/>
          <w:sz w:val="34"/>
          <w:szCs w:val="34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bCs/>
          <w:color w:val="auto"/>
          <w:spacing w:val="-17"/>
          <w:sz w:val="34"/>
          <w:szCs w:val="34"/>
        </w:rPr>
        <w:t>收入执行情况的说明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  <w:lang w:val="en-US" w:eastAsia="zh-CN"/>
        </w:rPr>
        <w:tab/>
      </w:r>
      <w:r>
        <w:rPr>
          <w:rFonts w:hint="eastAsia" w:eastAsia="仿宋_GB2312" w:cs="Times New Roman"/>
          <w:bCs/>
          <w:color w:val="auto"/>
          <w:spacing w:val="-6"/>
          <w:sz w:val="34"/>
          <w:szCs w:val="34"/>
          <w:lang w:val="en-US" w:eastAsia="zh-CN"/>
        </w:rPr>
        <w:t>13-41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1" w:rightChars="1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6．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全市政府性基金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支出执行情况表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ab/>
      </w:r>
      <w:r>
        <w:rPr>
          <w:rFonts w:hint="eastAsia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>13-42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1" w:rightChars="10" w:firstLine="492" w:firstLineChars="15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  <w:lang w:val="en-US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</w:rPr>
        <w:t>关</w:t>
      </w:r>
      <w:r>
        <w:rPr>
          <w:rFonts w:hint="default" w:ascii="Times New Roman" w:hAnsi="Times New Roman" w:eastAsia="仿宋_GB2312" w:cs="Times New Roman"/>
          <w:bCs/>
          <w:color w:val="auto"/>
          <w:spacing w:val="-17"/>
          <w:sz w:val="34"/>
          <w:szCs w:val="34"/>
        </w:rPr>
        <w:t>于</w:t>
      </w:r>
      <w:r>
        <w:rPr>
          <w:rFonts w:hint="default" w:ascii="Times New Roman" w:hAnsi="Times New Roman" w:eastAsia="仿宋_GB2312" w:cs="Times New Roman"/>
          <w:bCs/>
          <w:color w:val="auto"/>
          <w:spacing w:val="-17"/>
          <w:sz w:val="34"/>
          <w:szCs w:val="34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bCs/>
          <w:color w:val="auto"/>
          <w:spacing w:val="-17"/>
          <w:sz w:val="34"/>
          <w:szCs w:val="34"/>
        </w:rPr>
        <w:t>全市政府性基金</w:t>
      </w:r>
      <w:r>
        <w:rPr>
          <w:rFonts w:hint="default" w:ascii="Times New Roman" w:hAnsi="Times New Roman" w:eastAsia="仿宋_GB2312" w:cs="Times New Roman"/>
          <w:bCs/>
          <w:color w:val="auto"/>
          <w:spacing w:val="-17"/>
          <w:sz w:val="34"/>
          <w:szCs w:val="34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bCs/>
          <w:color w:val="auto"/>
          <w:spacing w:val="-17"/>
          <w:sz w:val="34"/>
          <w:szCs w:val="34"/>
        </w:rPr>
        <w:t>支出执行情况的说明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  <w:lang w:val="en-US" w:eastAsia="zh-CN"/>
        </w:rPr>
        <w:tab/>
      </w:r>
      <w:r>
        <w:rPr>
          <w:rFonts w:hint="eastAsia" w:eastAsia="仿宋_GB2312" w:cs="Times New Roman"/>
          <w:bCs/>
          <w:color w:val="auto"/>
          <w:spacing w:val="-6"/>
          <w:sz w:val="34"/>
          <w:szCs w:val="34"/>
          <w:lang w:val="en-US" w:eastAsia="zh-CN"/>
        </w:rPr>
        <w:t>13-43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1" w:rightChars="1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7．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市级政府性基金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收入执行情况表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ab/>
      </w:r>
      <w:r>
        <w:rPr>
          <w:rFonts w:hint="eastAsia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>13-45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1" w:rightChars="10" w:firstLine="492" w:firstLineChars="15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  <w:lang w:val="en-US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</w:rPr>
        <w:t>关</w:t>
      </w:r>
      <w:r>
        <w:rPr>
          <w:rFonts w:hint="default" w:ascii="Times New Roman" w:hAnsi="Times New Roman" w:eastAsia="仿宋_GB2312" w:cs="Times New Roman"/>
          <w:bCs/>
          <w:color w:val="auto"/>
          <w:spacing w:val="-17"/>
          <w:sz w:val="34"/>
          <w:szCs w:val="34"/>
          <w:lang w:eastAsia="zh-CN"/>
        </w:rPr>
        <w:t>于2023年市级政府性基金预算收入执行情况的说明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  <w:lang w:val="en-US" w:eastAsia="zh-CN"/>
        </w:rPr>
        <w:tab/>
      </w:r>
      <w:r>
        <w:rPr>
          <w:rFonts w:hint="eastAsia" w:eastAsia="仿宋_GB2312" w:cs="Times New Roman"/>
          <w:bCs/>
          <w:color w:val="auto"/>
          <w:spacing w:val="-6"/>
          <w:sz w:val="34"/>
          <w:szCs w:val="34"/>
          <w:lang w:val="en-US" w:eastAsia="zh-CN"/>
        </w:rPr>
        <w:t>13-46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1" w:rightChars="1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8．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市级政府性基金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支出执行情况表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ab/>
      </w:r>
      <w:r>
        <w:rPr>
          <w:rFonts w:hint="eastAsia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>13-47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1" w:rightChars="10" w:firstLine="492" w:firstLineChars="15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  <w:lang w:val="en-US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</w:rPr>
        <w:t>关</w:t>
      </w:r>
      <w:r>
        <w:rPr>
          <w:rFonts w:hint="default" w:ascii="Times New Roman" w:hAnsi="Times New Roman" w:eastAsia="仿宋_GB2312" w:cs="Times New Roman"/>
          <w:bCs/>
          <w:color w:val="auto"/>
          <w:spacing w:val="-17"/>
          <w:sz w:val="34"/>
          <w:szCs w:val="34"/>
          <w:lang w:eastAsia="zh-CN"/>
        </w:rPr>
        <w:t>于2023年市级政府性基金预算支出执行情况的说明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  <w:lang w:val="en-US" w:eastAsia="zh-CN"/>
        </w:rPr>
        <w:tab/>
      </w:r>
      <w:r>
        <w:rPr>
          <w:rFonts w:hint="eastAsia" w:eastAsia="仿宋_GB2312" w:cs="Times New Roman"/>
          <w:bCs/>
          <w:color w:val="auto"/>
          <w:spacing w:val="-6"/>
          <w:sz w:val="34"/>
          <w:szCs w:val="34"/>
          <w:lang w:val="en-US" w:eastAsia="zh-CN"/>
        </w:rPr>
        <w:t>13-48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9．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全市国有资本经营预算收支执行情况总表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ab/>
      </w:r>
      <w:r>
        <w:rPr>
          <w:rFonts w:hint="eastAsia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>13-49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38" w:leftChars="161" w:right="23" w:rightChars="11" w:firstLine="164" w:firstLineChars="50"/>
        <w:jc w:val="distribute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6"/>
          <w:sz w:val="34"/>
          <w:szCs w:val="34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</w:rPr>
        <w:t>关</w:t>
      </w:r>
      <w:r>
        <w:rPr>
          <w:rFonts w:hint="default" w:ascii="Times New Roman" w:hAnsi="Times New Roman" w:eastAsia="仿宋_GB2312" w:cs="Times New Roman"/>
          <w:bCs/>
          <w:color w:val="auto"/>
          <w:spacing w:val="6"/>
          <w:sz w:val="34"/>
          <w:szCs w:val="34"/>
        </w:rPr>
        <w:t>于</w:t>
      </w:r>
      <w:r>
        <w:rPr>
          <w:rFonts w:hint="default" w:ascii="Times New Roman" w:hAnsi="Times New Roman" w:eastAsia="仿宋_GB2312" w:cs="Times New Roman"/>
          <w:bCs/>
          <w:color w:val="auto"/>
          <w:spacing w:val="6"/>
          <w:sz w:val="34"/>
          <w:szCs w:val="34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bCs/>
          <w:color w:val="auto"/>
          <w:spacing w:val="6"/>
          <w:sz w:val="34"/>
          <w:szCs w:val="34"/>
        </w:rPr>
        <w:t>全市国有资本经营预算收支执行情况的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38" w:leftChars="161" w:right="23" w:rightChars="11" w:firstLine="176" w:firstLineChars="5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6"/>
          <w:sz w:val="34"/>
          <w:szCs w:val="34"/>
        </w:rPr>
        <w:t>说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</w:rPr>
        <w:t>明</w:t>
      </w:r>
      <w:r>
        <w:rPr>
          <w:rFonts w:hint="default" w:ascii="Times New Roman" w:hAnsi="Times New Roman" w:eastAsia="仿宋_GB2312" w:cs="Times New Roman"/>
          <w:bCs/>
          <w:color w:val="auto"/>
          <w:spacing w:val="-11"/>
          <w:sz w:val="34"/>
          <w:szCs w:val="34"/>
          <w:lang w:val="en-US" w:eastAsia="zh-CN"/>
        </w:rPr>
        <w:tab/>
      </w:r>
      <w:r>
        <w:rPr>
          <w:rFonts w:hint="eastAsia" w:eastAsia="仿宋_GB2312" w:cs="Times New Roman"/>
          <w:bCs/>
          <w:color w:val="auto"/>
          <w:spacing w:val="-11"/>
          <w:sz w:val="34"/>
          <w:szCs w:val="34"/>
          <w:lang w:val="en-US" w:eastAsia="zh-CN"/>
        </w:rPr>
        <w:t>13-50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．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市级国有资本经营预算收支执行情况总表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ab/>
      </w:r>
      <w:r>
        <w:rPr>
          <w:rFonts w:hint="eastAsia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>13-51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 w:firstLine="704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6"/>
          <w:sz w:val="34"/>
          <w:szCs w:val="34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6"/>
          <w:sz w:val="34"/>
          <w:szCs w:val="34"/>
        </w:rPr>
        <w:t>关于</w:t>
      </w:r>
      <w:r>
        <w:rPr>
          <w:rFonts w:hint="default" w:ascii="Times New Roman" w:hAnsi="Times New Roman" w:eastAsia="仿宋_GB2312" w:cs="Times New Roman"/>
          <w:bCs/>
          <w:color w:val="auto"/>
          <w:spacing w:val="6"/>
          <w:sz w:val="34"/>
          <w:szCs w:val="34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bCs/>
          <w:color w:val="auto"/>
          <w:spacing w:val="6"/>
          <w:sz w:val="34"/>
          <w:szCs w:val="34"/>
        </w:rPr>
        <w:t>市级国有资本经营预算收支执行情况的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 w:firstLine="704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6"/>
          <w:sz w:val="34"/>
          <w:szCs w:val="34"/>
        </w:rPr>
        <w:t>说明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  <w:lang w:val="en-US" w:eastAsia="zh-CN"/>
        </w:rPr>
        <w:tab/>
      </w:r>
      <w:r>
        <w:rPr>
          <w:rFonts w:hint="eastAsia" w:eastAsia="仿宋_GB2312" w:cs="Times New Roman"/>
          <w:bCs/>
          <w:color w:val="auto"/>
          <w:spacing w:val="-6"/>
          <w:sz w:val="34"/>
          <w:szCs w:val="34"/>
          <w:lang w:val="en-US" w:eastAsia="zh-CN"/>
        </w:rPr>
        <w:t>13-52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．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全市社会保险基金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收支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eastAsia="zh-CN"/>
        </w:rPr>
        <w:t>执行情况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总表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ab/>
      </w:r>
      <w:r>
        <w:rPr>
          <w:rFonts w:hint="eastAsia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>13-53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 w:firstLine="704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sz w:val="34"/>
          <w:szCs w:val="34"/>
          <w:lang w:val="en-US" w:eastAsia="zh-CN"/>
        </w:rPr>
        <w:t>关</w:t>
      </w:r>
      <w:r>
        <w:rPr>
          <w:rFonts w:hint="default" w:ascii="Times New Roman" w:hAnsi="Times New Roman" w:eastAsia="仿宋_GB2312" w:cs="Times New Roman"/>
          <w:bCs/>
          <w:color w:val="auto"/>
          <w:spacing w:val="6"/>
          <w:sz w:val="34"/>
          <w:szCs w:val="34"/>
          <w:lang w:val="en-US" w:eastAsia="zh-CN"/>
        </w:rPr>
        <w:t>于2023年全市社会保险基金预算收支执行情况的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 w:firstLine="704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6"/>
          <w:sz w:val="34"/>
          <w:szCs w:val="34"/>
          <w:lang w:val="en-US" w:eastAsia="zh-CN"/>
        </w:rPr>
        <w:t>说明</w:t>
      </w:r>
      <w:r>
        <w:rPr>
          <w:rFonts w:hint="default" w:ascii="Times New Roman" w:hAnsi="Times New Roman" w:eastAsia="仿宋_GB2312" w:cs="Times New Roman"/>
          <w:bCs/>
          <w:color w:val="auto"/>
          <w:spacing w:val="-11"/>
          <w:sz w:val="34"/>
          <w:szCs w:val="34"/>
          <w:lang w:val="en-US" w:eastAsia="zh-CN"/>
        </w:rPr>
        <w:tab/>
      </w:r>
      <w:r>
        <w:rPr>
          <w:rFonts w:hint="eastAsia" w:eastAsia="仿宋_GB2312" w:cs="Times New Roman"/>
          <w:bCs/>
          <w:color w:val="auto"/>
          <w:spacing w:val="-11"/>
          <w:sz w:val="34"/>
          <w:szCs w:val="34"/>
          <w:lang w:val="en-US" w:eastAsia="zh-CN"/>
        </w:rPr>
        <w:t>13-54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．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>2023年市级社会保险基金预算收支执行情况总表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ab/>
      </w:r>
      <w:r>
        <w:rPr>
          <w:rFonts w:hint="eastAsia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>13-55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 w:firstLine="636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11"/>
          <w:sz w:val="34"/>
          <w:szCs w:val="34"/>
          <w:lang w:val="en-US" w:eastAsia="zh-CN"/>
        </w:rPr>
        <w:t>关</w:t>
      </w:r>
      <w:r>
        <w:rPr>
          <w:rFonts w:hint="default" w:ascii="Times New Roman" w:hAnsi="Times New Roman" w:eastAsia="仿宋_GB2312" w:cs="Times New Roman"/>
          <w:bCs/>
          <w:color w:val="auto"/>
          <w:spacing w:val="6"/>
          <w:sz w:val="34"/>
          <w:szCs w:val="34"/>
          <w:lang w:val="en-US" w:eastAsia="zh-CN"/>
        </w:rPr>
        <w:t>于2023年市级社会保险基金预算收支执行情况的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 w:firstLine="704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6"/>
          <w:sz w:val="34"/>
          <w:szCs w:val="34"/>
          <w:lang w:val="en-US" w:eastAsia="zh-CN"/>
        </w:rPr>
        <w:t>说明</w:t>
      </w:r>
      <w:r>
        <w:rPr>
          <w:rFonts w:hint="default" w:ascii="Times New Roman" w:hAnsi="Times New Roman" w:eastAsia="仿宋_GB2312" w:cs="Times New Roman"/>
          <w:bCs/>
          <w:color w:val="auto"/>
          <w:spacing w:val="-11"/>
          <w:sz w:val="34"/>
          <w:szCs w:val="34"/>
          <w:lang w:val="en-US" w:eastAsia="zh-CN"/>
        </w:rPr>
        <w:tab/>
      </w:r>
      <w:r>
        <w:rPr>
          <w:rFonts w:hint="eastAsia" w:eastAsia="仿宋_GB2312" w:cs="Times New Roman"/>
          <w:bCs/>
          <w:color w:val="auto"/>
          <w:spacing w:val="-11"/>
          <w:sz w:val="34"/>
          <w:szCs w:val="34"/>
          <w:lang w:val="en-US" w:eastAsia="zh-CN"/>
        </w:rPr>
        <w:t>13-56</w:t>
      </w:r>
    </w:p>
    <w:p>
      <w:pPr>
        <w:tabs>
          <w:tab w:val="right" w:leader="dot" w:pos="8610"/>
        </w:tabs>
        <w:spacing w:line="600" w:lineRule="exact"/>
        <w:ind w:right="23" w:rightChars="11"/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</w:pPr>
    </w:p>
    <w:p>
      <w:pPr>
        <w:rPr>
          <w:rFonts w:hint="default" w:ascii="Times New Roman" w:hAnsi="Times New Roman" w:eastAsia="方正大标宋简体" w:cs="Times New Roman"/>
          <w:color w:val="auto"/>
          <w:spacing w:val="-11"/>
          <w:sz w:val="40"/>
          <w:szCs w:val="40"/>
        </w:rPr>
      </w:pPr>
    </w:p>
    <w:p>
      <w:pPr>
        <w:rPr>
          <w:rFonts w:hint="default" w:ascii="Times New Roman" w:hAnsi="Times New Roman" w:eastAsia="方正大标宋简体" w:cs="Times New Roman"/>
          <w:color w:val="auto"/>
          <w:spacing w:val="-11"/>
          <w:sz w:val="40"/>
          <w:szCs w:val="40"/>
        </w:rPr>
      </w:pPr>
    </w:p>
    <w:p>
      <w:pPr>
        <w:rPr>
          <w:rFonts w:hint="default" w:ascii="Times New Roman" w:hAnsi="Times New Roman" w:eastAsia="方正大标宋简体" w:cs="Times New Roman"/>
          <w:color w:val="auto"/>
          <w:spacing w:val="-11"/>
          <w:sz w:val="40"/>
          <w:szCs w:val="40"/>
        </w:rPr>
      </w:pPr>
    </w:p>
    <w:p>
      <w:pPr>
        <w:rPr>
          <w:rFonts w:hint="default" w:ascii="Times New Roman" w:hAnsi="Times New Roman" w:eastAsia="方正大标宋简体" w:cs="Times New Roman"/>
          <w:color w:val="auto"/>
          <w:spacing w:val="-11"/>
          <w:sz w:val="40"/>
          <w:szCs w:val="40"/>
        </w:rPr>
        <w:sectPr>
          <w:footerReference r:id="rId5" w:type="default"/>
          <w:pgSz w:w="11906" w:h="16838"/>
          <w:pgMar w:top="1984" w:right="1644" w:bottom="1984" w:left="1644" w:header="851" w:footer="1531" w:gutter="0"/>
          <w:pgNumType w:fmt="decimal" w:start="23"/>
          <w:cols w:space="0" w:num="1"/>
          <w:rtlGutter w:val="0"/>
          <w:docGrid w:type="lines" w:linePitch="312" w:charSpace="0"/>
        </w:sectPr>
      </w:pPr>
    </w:p>
    <w:tbl>
      <w:tblPr>
        <w:tblStyle w:val="10"/>
        <w:tblW w:w="92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05"/>
        <w:gridCol w:w="1181"/>
        <w:gridCol w:w="1219"/>
        <w:gridCol w:w="1331"/>
        <w:gridCol w:w="919"/>
        <w:gridCol w:w="1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217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2023年全市一般公共预算收入执行情况表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405" w:type="dxa"/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19" w:type="dxa"/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31" w:type="dxa"/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为调整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预算数%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为上年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决算数%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税收收入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1,066,225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987,872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908,185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91.9%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国内增值税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548,907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545,404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526,190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96.5%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企业所得税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85,698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64,175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51,655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80.5%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个人所得税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30,868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20,237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14,620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72.2%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资源税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110,871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84,545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92,322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109.2%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城市维护建设税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56,114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49,910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46,973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94.1%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房产税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38,445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35,727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29,346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82.1%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印花税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21,938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23,766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20,583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86.6%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城镇土地使用税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31,374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34,096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31,191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91.5%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土地增值税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30,615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27,122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20,423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75.3%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车船税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12,865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12,513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11,500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91.9%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耕地占用税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15,355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11,154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9,182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82.3%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契税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61,697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58,958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31,830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54.0%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烟叶税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16,739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16,643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18,387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110.5%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环境保护税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4,699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3,582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3,918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109.4%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其他税收收入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162.5%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非税收入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378,120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448,623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498,698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111.2%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专项收入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39,461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35,512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37,006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104.2%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行政事业性收费收入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55,490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56,222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59,708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106.2%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罚没收入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59,704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51,865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41,292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79.6%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国有资本经营收入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71,000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58,351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65,363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112.0%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国有资源(资产)有偿使用收入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127,115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189,593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232,920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122.9%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捐赠收入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3,755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政府住房基金收入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11,380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20,810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22,233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106.8%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13,770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36,265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36,421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100.4%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1,444,345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1,436,495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1,406,883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97.9%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217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备注：年初预算数为汇总各级人代会批准的年初预算数。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</w:tr>
    </w:tbl>
    <w:p>
      <w:pPr>
        <w:rPr>
          <w:rFonts w:hint="default" w:ascii="Times New Roman" w:hAnsi="Times New Roman" w:eastAsia="方正大标宋简体" w:cs="Times New Roman"/>
          <w:color w:val="auto"/>
          <w:spacing w:val="-11"/>
          <w:sz w:val="40"/>
          <w:szCs w:val="40"/>
        </w:rPr>
      </w:pPr>
      <w:r>
        <w:rPr>
          <w:rFonts w:hint="default" w:ascii="Times New Roman" w:hAnsi="Times New Roman" w:eastAsia="方正大标宋简体" w:cs="Times New Roman"/>
          <w:color w:val="auto"/>
          <w:spacing w:val="-11"/>
          <w:sz w:val="40"/>
          <w:szCs w:val="40"/>
        </w:rPr>
        <w:t>关于</w:t>
      </w:r>
      <w:r>
        <w:rPr>
          <w:rFonts w:hint="default" w:ascii="Times New Roman" w:hAnsi="Times New Roman" w:eastAsia="方正大标宋简体" w:cs="Times New Roman"/>
          <w:color w:val="auto"/>
          <w:spacing w:val="-11"/>
          <w:sz w:val="40"/>
          <w:szCs w:val="40"/>
          <w:lang w:eastAsia="zh-CN"/>
        </w:rPr>
        <w:t>2023年</w:t>
      </w:r>
      <w:r>
        <w:rPr>
          <w:rFonts w:hint="default" w:ascii="Times New Roman" w:hAnsi="Times New Roman" w:eastAsia="方正大标宋简体" w:cs="Times New Roman"/>
          <w:color w:val="auto"/>
          <w:spacing w:val="-11"/>
          <w:sz w:val="40"/>
          <w:szCs w:val="40"/>
        </w:rPr>
        <w:t>全市一般公共预算收入执行情况的说明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汇总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全市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各级人代会批准的2023年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一般公共预算收入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年初预算数为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1444345万元，年初预算数调整为1436495万元（以下简称预算数），实际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完成1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4068</w:t>
      </w:r>
      <w:r>
        <w:rPr>
          <w:rFonts w:hint="eastAsia" w:eastAsia="仿宋_GB2312" w:cs="Times New Roman"/>
          <w:color w:val="auto"/>
          <w:sz w:val="34"/>
          <w:szCs w:val="34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万元，为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调整预算的97.9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同比增长1.2%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。其中：税收收入完成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908185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91.9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98.5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税收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占一般公共预算收入的比重为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64.6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%；非税收入完成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498698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111.2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106.6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全市一般公共预算收入主要项目执行情况是：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1、增值税完成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526190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96.5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99.7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2、企业所得税完成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51655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80.5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84.4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3、个人所得税完成1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4620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72.2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79.6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4、资源税完成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92322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109.2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95.9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5、城市维护建设税完成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46973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94.1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88.2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6、房产税完成2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9346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82.1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%，为上年决算数的1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12.6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7、印花税完成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20583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86.6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109.9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8、城镇土地使用税完成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31191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91.5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%，为上年决算数的1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16.8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9、土地增值税完成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20423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75.3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84.1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10、车船税完成1</w:t>
      </w:r>
      <w:r>
        <w:rPr>
          <w:rFonts w:hint="eastAsia" w:eastAsia="仿宋_GB2312" w:cs="Times New Roman"/>
          <w:color w:val="auto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91.9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108.8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11、耕地占用税完成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9182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82.3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312.2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主要是去年同期基数较低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12、契税完成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31830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54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82.8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13、烟叶税完成1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8387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110.5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136.7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14、环境保护税完成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3918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109.4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98.1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15、专项收入完成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37006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104.2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91.5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16、行政事业性收费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收入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完成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59708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万元，为预算数的1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06.2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96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17、罚没收入完成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41292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79.6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107.7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18、国有资本经营收入完成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65363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112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105.7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19、国有资源（资产）有偿使用收入完成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232920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122.9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116.4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20、政府性住房基金收入完成22233万元，为预算数的106.8%，上年决算数的116.2%。</w:t>
      </w:r>
    </w:p>
    <w:p>
      <w:pPr>
        <w:jc w:val="both"/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eastAsia="zh-CN"/>
        </w:rPr>
      </w:pPr>
      <w:bookmarkStart w:id="1" w:name="_Toc446057890"/>
    </w:p>
    <w:p>
      <w:pPr>
        <w:jc w:val="both"/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eastAsia="zh-CN"/>
        </w:rPr>
      </w:pPr>
    </w:p>
    <w:p>
      <w:pPr>
        <w:jc w:val="both"/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eastAsia="zh-CN"/>
        </w:rPr>
      </w:pPr>
    </w:p>
    <w:p>
      <w:pPr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eastAsia="zh-CN"/>
        </w:rPr>
        <w:br w:type="page"/>
      </w:r>
    </w:p>
    <w:tbl>
      <w:tblPr>
        <w:tblStyle w:val="10"/>
        <w:tblW w:w="88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72"/>
        <w:gridCol w:w="1198"/>
        <w:gridCol w:w="1198"/>
        <w:gridCol w:w="1120"/>
        <w:gridCol w:w="1136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99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2023年全市一般公共预算支出执行情况表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672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调整预算数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为调整预算数%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为上年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决算数%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385,933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539,939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539,834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100.0%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国防支出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775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2,703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2,682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99.2%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公共安全支出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84,371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103,660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102,229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98.6%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396,286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471,394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462,438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98.1%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科学技术支出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56,903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143,975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135,860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94.4%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24,536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37,636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36,974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98.2%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262,383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279,398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275,398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98.6%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225,518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308,409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305,680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99.1%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节能环保支出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80,858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101,424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76,196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75.1%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151,366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222,655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194,818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87.5%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270,285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347,466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318,444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91.7%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交通运输支出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111,479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144,412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118,163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81.8%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资源勘探工业信息等支出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40,756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34,986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33,956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97.1%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商业服务业等支出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7,402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8,853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8,305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93.8%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981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906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96.9%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自然资源海洋气象等支出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67,693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69,072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34,652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50.2%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59,072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73,899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72,114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97.6%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粮油物资储备支出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4,869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12,597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11,029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87.6%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15,821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28,150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23,004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81.7%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36,557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39,855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39,605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99.4%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50,271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56,535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38,287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67.7%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2,334,115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3,027,953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2,830,574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93.5%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8899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备注：1.年初预算数为汇总各级人代会批准的年初预算数。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2.调整预算数为年初预算加中央、省追加，上年结转，政府债务收入等安排的支出。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/>
        <w:textAlignment w:val="auto"/>
        <w:rPr>
          <w:rFonts w:hint="default" w:ascii="Times New Roman" w:hAnsi="Times New Roman" w:eastAsia="方正大标宋简体" w:cs="Times New Roman"/>
          <w:color w:val="auto"/>
          <w:spacing w:val="-11"/>
          <w:sz w:val="40"/>
          <w:szCs w:val="40"/>
        </w:rPr>
      </w:pPr>
      <w:r>
        <w:rPr>
          <w:rFonts w:hint="default" w:ascii="Times New Roman" w:hAnsi="Times New Roman" w:eastAsia="方正大标宋简体" w:cs="Times New Roman"/>
          <w:color w:val="auto"/>
          <w:spacing w:val="-11"/>
          <w:sz w:val="40"/>
          <w:szCs w:val="40"/>
        </w:rPr>
        <w:t>关于</w:t>
      </w:r>
      <w:r>
        <w:rPr>
          <w:rFonts w:hint="default" w:ascii="Times New Roman" w:hAnsi="Times New Roman" w:eastAsia="方正大标宋简体" w:cs="Times New Roman"/>
          <w:color w:val="auto"/>
          <w:spacing w:val="-11"/>
          <w:sz w:val="40"/>
          <w:szCs w:val="40"/>
          <w:lang w:eastAsia="zh-CN"/>
        </w:rPr>
        <w:t>2023年</w:t>
      </w:r>
      <w:r>
        <w:rPr>
          <w:rFonts w:hint="default" w:ascii="Times New Roman" w:hAnsi="Times New Roman" w:eastAsia="方正大标宋简体" w:cs="Times New Roman"/>
          <w:color w:val="auto"/>
          <w:spacing w:val="-11"/>
          <w:sz w:val="40"/>
          <w:szCs w:val="40"/>
        </w:rPr>
        <w:t>全市一般公共预算支出执行情况的说明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4"/>
          <w:szCs w:val="34"/>
        </w:rPr>
        <w:t>汇总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4"/>
          <w:szCs w:val="34"/>
          <w:lang w:eastAsia="zh-CN"/>
        </w:rPr>
        <w:t>全市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4"/>
          <w:szCs w:val="34"/>
        </w:rPr>
        <w:t>各级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4"/>
          <w:szCs w:val="34"/>
          <w:lang w:eastAsia="zh-CN"/>
        </w:rPr>
        <w:t>人代会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4"/>
          <w:szCs w:val="34"/>
        </w:rPr>
        <w:t>批准的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4"/>
          <w:szCs w:val="34"/>
          <w:lang w:val="en-US" w:eastAsia="zh-CN"/>
        </w:rPr>
        <w:t>2023年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一般公共预算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4"/>
          <w:szCs w:val="34"/>
        </w:rPr>
        <w:t>支出年初预算数为2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4"/>
          <w:szCs w:val="34"/>
          <w:lang w:val="en-US" w:eastAsia="zh-CN"/>
        </w:rPr>
        <w:t>334115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4"/>
          <w:szCs w:val="34"/>
        </w:rPr>
        <w:t>万元，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调整后支出预算数为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3027953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万元。全市一般公共预算支出完成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2830574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万元，为调整预算数（以下简称预算数）的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93.5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102.6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2023年全市一般公共预算支出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主要项目执行情况是：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1、一般公共服务支出完成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539834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100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114.6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2、国防支出完成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2682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万元，为预算数的9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9.2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%，为上年决算数的</w:t>
      </w:r>
      <w:r>
        <w:rPr>
          <w:rFonts w:hint="eastAsia" w:eastAsia="仿宋" w:cs="Times New Roman"/>
          <w:color w:val="auto"/>
          <w:spacing w:val="0"/>
          <w:sz w:val="34"/>
          <w:szCs w:val="34"/>
          <w:lang w:val="en-US" w:eastAsia="zh-CN"/>
        </w:rPr>
        <w:t>86.3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3、公共安全支出完成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102229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万元，为预算数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eastAsia="zh-CN"/>
        </w:rPr>
        <w:t>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98.6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104.7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4、教育支出完成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462438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98.1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100.4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5、科学技术支出完成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135860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94.4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%，为上年决算数的1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24.5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6、文化旅游体育与传媒支出完成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36974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98.2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115.3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4"/>
          <w:szCs w:val="3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7、社会保障和就业支出完成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275398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98.6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102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8、卫生健康支出完成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305680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99.1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89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firstLine="68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9、节能环保支出完成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76196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75.1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103.9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10、城乡社区支出完成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194818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87.5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99.8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11、农林水支出完成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318444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91.7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%，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eastAsia="zh-CN"/>
        </w:rPr>
        <w:t>为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上年决算数的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103.2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12、交通运输支出完成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118163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81.8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89.4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13、资源勘探工业信息等支出完成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33956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97.1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91.6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14、商业服务业等支出完成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8305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93.8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114.2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15、金融支出完成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906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96.9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203.1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pacing w:val="0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16、自然资源海洋气象等支出完成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34652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50.2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112.6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17、住房保障支出完成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72114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万元，为预算数的9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7.6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100.9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18、粮油物资储备支出完成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11029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87.6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73.8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8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19、灾害防治及应急管理支出完成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23004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81.7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125.3</w:t>
      </w: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8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t>20、债务付息支出完成39605万元，为预算数的99.4%，为上年决算数的103.8%。</w:t>
      </w:r>
    </w:p>
    <w:p>
      <w:pPr>
        <w:jc w:val="center"/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4"/>
          <w:szCs w:val="34"/>
          <w:lang w:val="en-US" w:eastAsia="zh-CN"/>
        </w:rPr>
        <w:br w:type="page"/>
      </w:r>
      <w:bookmarkStart w:id="2" w:name="_Toc446057892"/>
    </w:p>
    <w:tbl>
      <w:tblPr>
        <w:tblStyle w:val="10"/>
        <w:tblW w:w="85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11"/>
        <w:gridCol w:w="919"/>
        <w:gridCol w:w="975"/>
        <w:gridCol w:w="937"/>
        <w:gridCol w:w="1152"/>
        <w:gridCol w:w="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8582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2023年市级一般公共预算收入执行情况表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582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atLeast"/>
          <w:jc w:val="center"/>
        </w:trPr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   目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为调整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预算数%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为上年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决算数%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税收收入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120,000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85,200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84,493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99.2%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国内增值税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56,000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42,490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41,802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98.4%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343.7%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企业所得税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19,000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4,500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4,469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99.3%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个人所得税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12,000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3,870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3,871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100.0%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资源税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4,600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6,720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6,725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100.1%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302.5%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城市维护建设税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9,000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5,160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5,165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100.1%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房产税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6,000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3,270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3,267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99.9%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印花税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3,800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3,791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99.8%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412.5%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城镇土地使用税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3,790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3,786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99.9%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1545.3%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土地增值税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1,300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1,322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101.7%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车船税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781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97.6%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388.6%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契税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9,000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8,500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8,477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99.7%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环境保护税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1,800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1,000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1,037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103.7%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非税收入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61,650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162,800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163,569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100.5%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专项收入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6,000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5,500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5,404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98.3%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行政事业性收费收入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16,000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28,300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28,281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99.9%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罚没收入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14,000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13,500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13,409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99.3%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国有资本经营收入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10,000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2,500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2,498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99.9%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国有资源(资产)有偿使用收入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67,000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67,339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100.5%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政府住房基金收入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10,000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20,000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20,555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102.8%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3,650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26,000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26,083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100.3%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   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181,650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248,000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248,062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100.0%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8582" w:type="dxa"/>
            <w:gridSpan w:val="6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备注：年初预算数为市级人代会批准的年初预算数。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</w:tc>
      </w:tr>
    </w:tbl>
    <w:p>
      <w:pP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</w:rPr>
      </w:pP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</w:rPr>
        <w:br w:type="page"/>
      </w:r>
    </w:p>
    <w:p>
      <w:pPr>
        <w:jc w:val="center"/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</w:rPr>
      </w:pP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</w:rPr>
        <w:t>关于</w:t>
      </w: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  <w:lang w:eastAsia="zh-CN"/>
        </w:rPr>
        <w:t>2023年</w:t>
      </w: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</w:rPr>
        <w:t>市级一般公共预算收入执行情况的说明</w:t>
      </w:r>
      <w:bookmarkEnd w:id="2"/>
    </w:p>
    <w:p>
      <w:pPr>
        <w:spacing w:line="600" w:lineRule="exact"/>
        <w:ind w:firstLine="683" w:firstLineChars="200"/>
        <w:rPr>
          <w:rFonts w:hint="default" w:ascii="Times New Roman" w:hAnsi="Times New Roman" w:eastAsia="仿宋" w:cs="Times New Roman"/>
          <w:b/>
          <w:color w:val="auto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2023年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市级一般公共预算收入年初预算数为1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81650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年初预算数调整为248000万元（以下简称预算数）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实际完成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248062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</w:t>
      </w:r>
      <w:r>
        <w:rPr>
          <w:rFonts w:hint="eastAsia" w:eastAsia="仿宋" w:cs="Times New Roman"/>
          <w:color w:val="auto"/>
          <w:sz w:val="34"/>
          <w:szCs w:val="34"/>
          <w:lang w:val="en-US" w:eastAsia="zh-CN"/>
        </w:rPr>
        <w:t>00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39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%。其中，税收收入完成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84493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99.2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198.9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%；非税收入完成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163569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100.5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120.3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2023年市级一般公共预算收入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主要项目执行情况是：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1、增值税完成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41802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98.4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343.7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2、企业所得税完成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4469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99.3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71.6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3、个人所得税完成3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871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100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104.6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4、资源税完成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6725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100.1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302.5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5、城市维护建设税完成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5165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100.1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130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6、房产税完成3267万元，为预算数的99.9%，为上年决算数的130.5%。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7、印花税完成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3791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99.8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412.5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8、城镇土地使用税完成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3786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99.9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1545.3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9、土地增值税完成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1322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101.7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224.4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10、车船税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781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97.6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388.6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、契税完成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8477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99.7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95.8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、环境保护税完成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1037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103.7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120.2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、专项收入完成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5404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98.3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100.3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、行政事业性收费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收入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28281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99.9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100.6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、罚没收入完成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13409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99.3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144.9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pacing w:val="-11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16、国</w:t>
      </w:r>
      <w:r>
        <w:rPr>
          <w:rFonts w:hint="default" w:ascii="Times New Roman" w:hAnsi="Times New Roman" w:eastAsia="仿宋" w:cs="Times New Roman"/>
          <w:color w:val="auto"/>
          <w:spacing w:val="-11"/>
          <w:sz w:val="34"/>
          <w:szCs w:val="34"/>
          <w:lang w:val="en-US" w:eastAsia="zh-CN"/>
        </w:rPr>
        <w:t>有资本经营收入</w:t>
      </w:r>
      <w:r>
        <w:rPr>
          <w:rFonts w:hint="default" w:ascii="Times New Roman" w:hAnsi="Times New Roman" w:eastAsia="仿宋" w:cs="Times New Roman"/>
          <w:color w:val="auto"/>
          <w:spacing w:val="-11"/>
          <w:sz w:val="34"/>
          <w:szCs w:val="34"/>
        </w:rPr>
        <w:t>完成</w:t>
      </w:r>
      <w:r>
        <w:rPr>
          <w:rFonts w:hint="default" w:ascii="Times New Roman" w:hAnsi="Times New Roman" w:eastAsia="仿宋" w:cs="Times New Roman"/>
          <w:color w:val="auto"/>
          <w:spacing w:val="-11"/>
          <w:sz w:val="34"/>
          <w:szCs w:val="34"/>
          <w:lang w:val="en-US" w:eastAsia="zh-CN"/>
        </w:rPr>
        <w:t>2498</w:t>
      </w:r>
      <w:r>
        <w:rPr>
          <w:rFonts w:hint="default" w:ascii="Times New Roman" w:hAnsi="Times New Roman" w:eastAsia="仿宋" w:cs="Times New Roman"/>
          <w:color w:val="auto"/>
          <w:spacing w:val="-11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pacing w:val="-11"/>
          <w:sz w:val="34"/>
          <w:szCs w:val="34"/>
          <w:lang w:val="en-US" w:eastAsia="zh-CN"/>
        </w:rPr>
        <w:t>99.9</w:t>
      </w:r>
      <w:r>
        <w:rPr>
          <w:rFonts w:hint="default" w:ascii="Times New Roman" w:hAnsi="Times New Roman" w:eastAsia="仿宋" w:cs="Times New Roman"/>
          <w:color w:val="auto"/>
          <w:spacing w:val="-11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、国有资源（资产）有偿使用收入完成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67339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100.5%，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171.2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、政府住房基金收入完成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20555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为预算数的102.8</w:t>
      </w:r>
      <w:r>
        <w:rPr>
          <w:rFonts w:hint="eastAsia" w:eastAsia="仿宋" w:cs="Times New Roman"/>
          <w:color w:val="auto"/>
          <w:sz w:val="34"/>
          <w:szCs w:val="34"/>
          <w:lang w:val="en-US" w:eastAsia="zh-CN"/>
        </w:rPr>
        <w:t>%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111.8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  <w:br w:type="page"/>
      </w:r>
    </w:p>
    <w:tbl>
      <w:tblPr>
        <w:tblStyle w:val="10"/>
        <w:tblW w:w="86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20"/>
        <w:gridCol w:w="1154"/>
        <w:gridCol w:w="1200"/>
        <w:gridCol w:w="1106"/>
        <w:gridCol w:w="1144"/>
        <w:gridCol w:w="13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8648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bookmarkStart w:id="3" w:name="_Toc446057894"/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2023年市级一般公共预算支出执行情况表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720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8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为调整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预算数%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为上年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决算数%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41,081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66,541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66,466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99.9%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国防支出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1,455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1,437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98.8%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公共安全支出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32,110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46,510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46,496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100.0%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67,632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118,246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112,716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95.3%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科学技术支出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15,970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39,380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38,829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98.6%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8,923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17,923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17,703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98.8%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50,140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51,620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50,559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97.9%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52,564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119,994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118,937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99.1%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节能环保支出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11,500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18,500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17,826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96.4%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40,900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63,900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42,832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67.0%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20,942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28,579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27,776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97.2%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交通运输支出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61,630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43,630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37,646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86.3%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资源勘探工业信息等支出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4,950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2,750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2,630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95.6%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商业服务业等支出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3,100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2,500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2,420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96.8%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金融支出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750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721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96.1%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自然资源海洋气象等支出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4,040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5,440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5,385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99.0%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21,500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18,500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18,004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97.3%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粮油物资储备支出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1,600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1,593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99.6%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3,130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7,630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7,562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99.1%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19,889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20,155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20,155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100.0%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10,258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7,558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7,373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97.6%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471,214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683,161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645,066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94.4%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8648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备注：1.年初预算数为汇总各级人代会批准的年初预算数。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2.调整预算数为年初预算加中央、省追加，上年结转，政府债务收入等安排的支出。</w:t>
            </w:r>
          </w:p>
        </w:tc>
      </w:tr>
    </w:tbl>
    <w:p>
      <w:pPr>
        <w:jc w:val="center"/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</w:rPr>
      </w:pP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</w:rPr>
        <w:t>关于</w:t>
      </w: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  <w:lang w:eastAsia="zh-CN"/>
        </w:rPr>
        <w:t>2023年</w:t>
      </w: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</w:rPr>
        <w:t>市级一般公共预算支出执行情况的说明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00" w:lineRule="exact"/>
        <w:ind w:firstLine="68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/>
        <w:autoSpaceDE w:val="0"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2023年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市级一般公共预算支出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年初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预算数为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471214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万元，调整后市级支出预算数为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6831</w:t>
      </w:r>
      <w:r>
        <w:rPr>
          <w:rFonts w:hint="eastAsia" w:eastAsia="仿宋" w:cs="Times New Roman"/>
          <w:color w:val="auto"/>
          <w:sz w:val="34"/>
          <w:szCs w:val="34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万元。一般公共预算支出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实际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645066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万元，为调整预算数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以下简称预算数）的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94.4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</w:t>
      </w:r>
      <w:r>
        <w:rPr>
          <w:rFonts w:hint="default" w:ascii="Times New Roman" w:hAnsi="Times New Roman" w:eastAsia="仿宋" w:cs="Times New Roman"/>
          <w:color w:val="auto"/>
          <w:kern w:val="0"/>
          <w:sz w:val="34"/>
          <w:szCs w:val="34"/>
        </w:rPr>
        <w:t>，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86.6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/>
        <w:autoSpaceDE w:val="0"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2023年市级一般公共预算支出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主要项目执行情况是：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bookmarkStart w:id="4" w:name="_Toc446057896"/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1、一般公共服务支出完成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66466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99.9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104.6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2、国防支出完成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1437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98.8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%,为上年决算数的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210.1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3、公共安全支出完成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46496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100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113.5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4、教育支出完成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112716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95.3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101.7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5、科学技术支出完成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38829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98.6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112.5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6、</w:t>
      </w:r>
      <w:r>
        <w:rPr>
          <w:rFonts w:hint="default" w:ascii="Times New Roman" w:hAnsi="Times New Roman" w:eastAsia="仿宋" w:cs="Times New Roman"/>
          <w:color w:val="auto"/>
          <w:spacing w:val="4"/>
          <w:sz w:val="34"/>
          <w:szCs w:val="34"/>
        </w:rPr>
        <w:t>文化旅游体育与传媒支出完成1</w:t>
      </w:r>
      <w:r>
        <w:rPr>
          <w:rFonts w:hint="default" w:ascii="Times New Roman" w:hAnsi="Times New Roman" w:eastAsia="仿宋" w:cs="Times New Roman"/>
          <w:color w:val="auto"/>
          <w:spacing w:val="4"/>
          <w:sz w:val="34"/>
          <w:szCs w:val="34"/>
          <w:lang w:val="en-US" w:eastAsia="zh-CN"/>
        </w:rPr>
        <w:t>7703</w:t>
      </w:r>
      <w:r>
        <w:rPr>
          <w:rFonts w:hint="default" w:ascii="Times New Roman" w:hAnsi="Times New Roman" w:eastAsia="仿宋" w:cs="Times New Roman"/>
          <w:color w:val="auto"/>
          <w:spacing w:val="4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98.8</w:t>
      </w:r>
      <w:r>
        <w:rPr>
          <w:rFonts w:hint="default" w:ascii="Times New Roman" w:hAnsi="Times New Roman" w:eastAsia="仿宋" w:cs="Times New Roman"/>
          <w:color w:val="auto"/>
          <w:spacing w:val="4"/>
          <w:sz w:val="34"/>
          <w:szCs w:val="34"/>
        </w:rPr>
        <w:t>%，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117.7</w:t>
      </w:r>
      <w:r>
        <w:rPr>
          <w:rFonts w:hint="default" w:ascii="Times New Roman" w:hAnsi="Times New Roman" w:eastAsia="仿宋" w:cs="Times New Roman"/>
          <w:color w:val="auto"/>
          <w:spacing w:val="4"/>
          <w:sz w:val="34"/>
          <w:szCs w:val="34"/>
        </w:rPr>
        <w:t>%</w:t>
      </w:r>
      <w:r>
        <w:rPr>
          <w:rFonts w:hint="default" w:ascii="Times New Roman" w:hAnsi="Times New Roman" w:eastAsia="仿宋" w:cs="Times New Roman"/>
          <w:color w:val="auto"/>
          <w:spacing w:val="4"/>
          <w:kern w:val="0"/>
          <w:sz w:val="34"/>
          <w:szCs w:val="3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 w:val="0"/>
        <w:snapToGrid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7、社会保障和就业支出完成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50559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97.9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64.5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8、卫生健康支出完成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118937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99.1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10.2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before="0" w:beforeAutospacing="0" w:after="0" w:afterAutospacing="0" w:line="640" w:lineRule="exact"/>
        <w:ind w:firstLine="68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9、节能环保支出完成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17826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96.4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86.7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10、城乡社区支出完成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42832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67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48.4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11、农林水支出完成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27776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97.2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114.5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12、交通运输支出完成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37646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86.3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48.2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13、资源勘探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工业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信息等支出完成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2630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95.6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50.6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14、商业服务业等支出完成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2420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96.8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72.5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15、金融支出完成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721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96.1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194.9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16、自然资源海洋气象等支出完成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5385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99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111.4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17、住房保障支出完成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18004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97.3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66.6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18、粮油物资储备支出完成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1593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99.6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106.2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19、灾害防治及应急管理支出完成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7562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99.1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93.8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40" w:lineRule="exact"/>
        <w:ind w:firstLine="68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20、债务付息支出完成20155万元，为预算数的100%，为上年决算数的88.2%。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00" w:lineRule="exact"/>
        <w:ind w:firstLine="680" w:firstLineChars="200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br w:type="page"/>
      </w:r>
    </w:p>
    <w:tbl>
      <w:tblPr>
        <w:tblStyle w:val="10"/>
        <w:tblW w:w="86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63"/>
        <w:gridCol w:w="1469"/>
        <w:gridCol w:w="1044"/>
        <w:gridCol w:w="1326"/>
        <w:gridCol w:w="1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648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2023年全市政府性基金预算收入执行情况表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63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7" w:hRule="atLeast"/>
        </w:trPr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 目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为预算数%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为上年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决算数%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国有土地收益基金收入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6,035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2,963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49.1%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农业土地开发资金收入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2,646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2,224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84.1%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国有土地使用权出让收入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256,740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165,035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64.3%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城市基础设施配套费收入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7,560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10,673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141.2%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污水处理费收入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12,842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7,935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61.8%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其他政府性基金收入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3,584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3584.0%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2800.0%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专项债务对应项目专项收入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52,349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180,114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344.1%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451,462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372,528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82.5%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48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备注：年初预算数为汇总各级人代会批准的年初预算数</w:t>
            </w:r>
            <w:r>
              <w:rPr>
                <w:rFonts w:hint="eastAsia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/>
                <w:color w:val="auto"/>
                <w:kern w:val="0"/>
                <w:sz w:val="24"/>
                <w:lang w:bidi="ar"/>
              </w:rPr>
              <w:t>其他政府性基金收入变动较大原因是卢氏县</w:t>
            </w:r>
            <w:r>
              <w:rPr>
                <w:rFonts w:hint="eastAsia"/>
                <w:color w:val="auto"/>
                <w:kern w:val="0"/>
                <w:sz w:val="24"/>
                <w:lang w:eastAsia="zh-CN" w:bidi="ar"/>
              </w:rPr>
              <w:t>完成</w:t>
            </w:r>
            <w:r>
              <w:rPr>
                <w:rFonts w:hint="eastAsia"/>
                <w:color w:val="auto"/>
                <w:kern w:val="0"/>
                <w:sz w:val="24"/>
                <w:lang w:val="en-US" w:eastAsia="zh-CN" w:bidi="ar"/>
              </w:rPr>
              <w:t>3584万元且</w:t>
            </w:r>
            <w:r>
              <w:rPr>
                <w:rFonts w:hint="eastAsia"/>
                <w:color w:val="auto"/>
                <w:kern w:val="0"/>
                <w:sz w:val="24"/>
                <w:lang w:bidi="ar"/>
              </w:rPr>
              <w:t>上年基数较小。</w:t>
            </w:r>
          </w:p>
        </w:tc>
      </w:tr>
    </w:tbl>
    <w:p>
      <w:pP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</w:rPr>
      </w:pP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</w:rPr>
        <w:br w:type="page"/>
      </w:r>
    </w:p>
    <w:p>
      <w:pP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</w:rPr>
      </w:pP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</w:rPr>
        <w:t>关于</w:t>
      </w: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  <w:lang w:eastAsia="zh-CN"/>
        </w:rPr>
        <w:t>2023年</w:t>
      </w: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</w:rPr>
        <w:t>全市政府性基金</w:t>
      </w: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  <w:lang w:eastAsia="zh-CN"/>
        </w:rPr>
        <w:t>预算</w:t>
      </w: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</w:rPr>
        <w:t>收入执行情况的说明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汇总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全市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各级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人代会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批准的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2023年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政府性基金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预算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收入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年初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预算数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（以下简称预算数）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为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451462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万元，实际完成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372528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82.5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85.3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4" w:firstLineChars="200"/>
        <w:textAlignment w:val="auto"/>
        <w:rPr>
          <w:rFonts w:hint="default" w:ascii="Times New Roman" w:hAnsi="Times New Roman" w:eastAsia="仿宋" w:cs="Times New Roman"/>
          <w:color w:val="auto"/>
          <w:spacing w:val="11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pacing w:val="11"/>
          <w:sz w:val="34"/>
          <w:szCs w:val="34"/>
          <w:lang w:val="en-US" w:eastAsia="zh-CN"/>
        </w:rPr>
        <w:t>2023年全市政府性基金预算</w:t>
      </w:r>
      <w:r>
        <w:rPr>
          <w:rFonts w:hint="default" w:ascii="Times New Roman" w:hAnsi="Times New Roman" w:eastAsia="仿宋" w:cs="Times New Roman"/>
          <w:color w:val="auto"/>
          <w:spacing w:val="11"/>
          <w:sz w:val="34"/>
          <w:szCs w:val="34"/>
          <w:lang w:eastAsia="zh-CN"/>
        </w:rPr>
        <w:t>收入</w:t>
      </w:r>
      <w:r>
        <w:rPr>
          <w:rFonts w:hint="default" w:ascii="Times New Roman" w:hAnsi="Times New Roman" w:eastAsia="仿宋" w:cs="Times New Roman"/>
          <w:color w:val="auto"/>
          <w:spacing w:val="11"/>
          <w:sz w:val="34"/>
          <w:szCs w:val="34"/>
        </w:rPr>
        <w:t>主要项目执行情况是：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、国有土地收益基金收入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2963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49.1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40.8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、农业土地开发资金收入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2224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84.1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71.8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、国有土地使用权出让收入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165035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64.3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48.6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、城市基础设施配套费收入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10673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141.2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207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5、污水处理费收入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7935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61.8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96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2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bookmarkStart w:id="5" w:name="_Toc446057898"/>
      <w:r>
        <w:rPr>
          <w:rFonts w:hint="default" w:ascii="Times New Roman" w:hAnsi="Times New Roman" w:eastAsia="仿宋" w:cs="Times New Roman"/>
          <w:color w:val="auto"/>
          <w:lang w:eastAsia="zh-CN"/>
        </w:rPr>
        <w:tab/>
      </w:r>
      <w:r>
        <w:rPr>
          <w:rFonts w:hint="default" w:ascii="Times New Roman" w:hAnsi="Times New Roman" w:eastAsia="仿宋" w:cs="Times New Roman"/>
          <w:bCs w:val="0"/>
          <w:color w:val="auto"/>
          <w:kern w:val="2"/>
          <w:sz w:val="34"/>
          <w:szCs w:val="34"/>
          <w:lang w:val="en-US" w:eastAsia="zh-CN" w:bidi="ar-SA"/>
        </w:rPr>
        <w:t>6、专项债务对应项目专项收入完成180114万元，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344.1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244.3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  <w:r>
        <w:rPr>
          <w:rFonts w:hint="eastAsia" w:eastAsia="仿宋"/>
          <w:color w:val="auto"/>
          <w:sz w:val="34"/>
          <w:szCs w:val="34"/>
        </w:rPr>
        <w:t>主要原因是灵宝市棚户区改造项目安置结余资产处置1</w:t>
      </w:r>
      <w:r>
        <w:rPr>
          <w:rFonts w:eastAsia="仿宋"/>
          <w:color w:val="auto"/>
          <w:sz w:val="34"/>
          <w:szCs w:val="34"/>
        </w:rPr>
        <w:t>20250</w:t>
      </w:r>
      <w:r>
        <w:rPr>
          <w:rFonts w:hint="eastAsia" w:eastAsia="仿宋"/>
          <w:color w:val="auto"/>
          <w:sz w:val="34"/>
          <w:szCs w:val="34"/>
        </w:rPr>
        <w:t>万元。</w:t>
      </w:r>
    </w:p>
    <w:p>
      <w:pPr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br w:type="page"/>
      </w:r>
    </w:p>
    <w:tbl>
      <w:tblPr>
        <w:tblStyle w:val="10"/>
        <w:tblW w:w="86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35"/>
        <w:gridCol w:w="1089"/>
        <w:gridCol w:w="1188"/>
        <w:gridCol w:w="878"/>
        <w:gridCol w:w="824"/>
        <w:gridCol w:w="1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646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2023年全市政府性基金预算支出执行情况表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35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调整预算数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为调整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预算数%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为上年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决算数%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410,516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551,359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310,160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56.3%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国有土地使用权出让及对应专项债务收入安排的支出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208,783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306,731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188,655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61.5%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国有土地收益基金安排的支出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2,058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农业土地开发资金安排的支出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1,109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91.4%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2184.2%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城市基础设施配套费及对应专项债务收入安排的支出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4,146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8,772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8,411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95.9%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污水处理费及对应专项债务收入安排的支出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4,531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4,583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4,583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100.0%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棚户区改造专项债券收入安排的支出  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189,889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230,594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108,096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46.9%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231,416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437,742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155,578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35.5%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其他地方自行试点项目收益专项债券收入安排的支出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226,310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429,544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150,328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35.0%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彩票公益金安排的支出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5,106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8,198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5,250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64.0%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103,426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98,305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74,021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75.3%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759,905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1,155,779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554,634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48.0%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646" w:type="dxa"/>
            <w:gridSpan w:val="6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备注：1.年初预算数为汇总各级人代会批准的年初预算数。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2.调整预算数为年初预算加中央、省追加，上年结转，政府债务收入等安排的支出。</w:t>
            </w:r>
          </w:p>
        </w:tc>
      </w:tr>
    </w:tbl>
    <w:p>
      <w:pP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</w:rPr>
      </w:pPr>
    </w:p>
    <w:p>
      <w:pPr>
        <w:rPr>
          <w:rFonts w:hint="default" w:ascii="Times New Roman" w:hAnsi="Times New Roman" w:eastAsia="仿宋" w:cs="Times New Roman"/>
          <w:color w:val="auto"/>
          <w:sz w:val="38"/>
          <w:szCs w:val="38"/>
        </w:rPr>
      </w:pP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</w:rPr>
        <w:t>关于</w:t>
      </w: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  <w:lang w:eastAsia="zh-CN"/>
        </w:rPr>
        <w:t>2023年</w:t>
      </w: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</w:rPr>
        <w:t>全市政府性基金</w:t>
      </w: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  <w:lang w:eastAsia="zh-CN"/>
        </w:rPr>
        <w:t>预算</w:t>
      </w: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</w:rPr>
        <w:t>支出执行情况的说明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pacing w:val="-6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汇总全市各级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人代会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批准的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2023年政府性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基金预算支出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年初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预算数为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759905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万元，调整后全市支出预算数为</w:t>
      </w:r>
      <w:r>
        <w:rPr>
          <w:rFonts w:hint="default" w:ascii="Times New Roman" w:hAnsi="Times New Roman" w:eastAsia="仿宋" w:cs="Times New Roman"/>
          <w:color w:val="auto"/>
          <w:spacing w:val="-6"/>
          <w:sz w:val="34"/>
          <w:szCs w:val="34"/>
          <w:lang w:val="en-US" w:eastAsia="zh-CN"/>
        </w:rPr>
        <w:t>1155779</w:t>
      </w:r>
      <w:r>
        <w:rPr>
          <w:rFonts w:hint="default" w:ascii="Times New Roman" w:hAnsi="Times New Roman" w:eastAsia="仿宋" w:cs="Times New Roman"/>
          <w:color w:val="auto"/>
          <w:spacing w:val="-6"/>
          <w:sz w:val="34"/>
          <w:szCs w:val="34"/>
        </w:rPr>
        <w:t>万元。</w:t>
      </w:r>
      <w:r>
        <w:rPr>
          <w:rFonts w:hint="default" w:ascii="Times New Roman" w:hAnsi="Times New Roman" w:eastAsia="仿宋" w:cs="Times New Roman"/>
          <w:color w:val="auto"/>
          <w:spacing w:val="-6"/>
          <w:sz w:val="34"/>
          <w:szCs w:val="34"/>
          <w:lang w:eastAsia="zh-CN"/>
        </w:rPr>
        <w:t>2023年</w:t>
      </w:r>
      <w:r>
        <w:rPr>
          <w:rFonts w:hint="default" w:ascii="Times New Roman" w:hAnsi="Times New Roman" w:eastAsia="仿宋" w:cs="Times New Roman"/>
          <w:color w:val="auto"/>
          <w:spacing w:val="-6"/>
          <w:sz w:val="34"/>
          <w:szCs w:val="34"/>
        </w:rPr>
        <w:t>全市</w:t>
      </w:r>
      <w:r>
        <w:rPr>
          <w:rFonts w:hint="default" w:ascii="Times New Roman" w:hAnsi="Times New Roman" w:eastAsia="仿宋" w:cs="Times New Roman"/>
          <w:color w:val="auto"/>
          <w:spacing w:val="-6"/>
          <w:sz w:val="34"/>
          <w:szCs w:val="34"/>
          <w:lang w:val="en-US" w:eastAsia="zh-CN"/>
        </w:rPr>
        <w:t>基金</w:t>
      </w:r>
      <w:r>
        <w:rPr>
          <w:rFonts w:hint="default" w:ascii="Times New Roman" w:hAnsi="Times New Roman" w:eastAsia="仿宋" w:cs="Times New Roman"/>
          <w:color w:val="auto"/>
          <w:spacing w:val="-6"/>
          <w:sz w:val="34"/>
          <w:szCs w:val="34"/>
        </w:rPr>
        <w:t>实际支出</w:t>
      </w:r>
      <w:r>
        <w:rPr>
          <w:rFonts w:hint="default" w:ascii="Times New Roman" w:hAnsi="Times New Roman" w:eastAsia="仿宋" w:cs="Times New Roman"/>
          <w:color w:val="auto"/>
          <w:spacing w:val="-6"/>
          <w:sz w:val="34"/>
          <w:szCs w:val="34"/>
          <w:lang w:val="en-US" w:eastAsia="zh-CN"/>
        </w:rPr>
        <w:t>554634</w:t>
      </w:r>
      <w:r>
        <w:rPr>
          <w:rFonts w:hint="default" w:ascii="Times New Roman" w:hAnsi="Times New Roman" w:eastAsia="仿宋" w:cs="Times New Roman"/>
          <w:color w:val="auto"/>
          <w:spacing w:val="-6"/>
          <w:sz w:val="34"/>
          <w:szCs w:val="34"/>
        </w:rPr>
        <w:t>万元，为调整预算数（以下简称预算数）的</w:t>
      </w:r>
      <w:r>
        <w:rPr>
          <w:rFonts w:hint="default" w:ascii="Times New Roman" w:hAnsi="Times New Roman" w:eastAsia="仿宋" w:cs="Times New Roman"/>
          <w:color w:val="auto"/>
          <w:spacing w:val="-6"/>
          <w:sz w:val="34"/>
          <w:szCs w:val="34"/>
          <w:lang w:val="en-US" w:eastAsia="zh-CN"/>
        </w:rPr>
        <w:t>48</w:t>
      </w:r>
      <w:r>
        <w:rPr>
          <w:rFonts w:hint="default" w:ascii="Times New Roman" w:hAnsi="Times New Roman" w:eastAsia="仿宋" w:cs="Times New Roman"/>
          <w:color w:val="auto"/>
          <w:spacing w:val="-6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pacing w:val="-6"/>
          <w:sz w:val="34"/>
          <w:szCs w:val="34"/>
          <w:lang w:val="en-US" w:eastAsia="zh-CN"/>
        </w:rPr>
        <w:t>86.8</w:t>
      </w:r>
      <w:r>
        <w:rPr>
          <w:rFonts w:hint="default" w:ascii="Times New Roman" w:hAnsi="Times New Roman" w:eastAsia="仿宋" w:cs="Times New Roman"/>
          <w:color w:val="auto"/>
          <w:spacing w:val="-6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firstLine="724" w:firstLineChars="200"/>
        <w:textAlignment w:val="auto"/>
        <w:rPr>
          <w:rFonts w:hint="default" w:ascii="Times New Roman" w:hAnsi="Times New Roman" w:eastAsia="仿宋" w:cs="Times New Roman"/>
          <w:color w:val="auto"/>
          <w:spacing w:val="11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pacing w:val="11"/>
          <w:sz w:val="34"/>
          <w:szCs w:val="34"/>
          <w:lang w:val="en-US" w:eastAsia="zh-CN"/>
        </w:rPr>
        <w:t>2023年全市政府性基金预算</w:t>
      </w:r>
      <w:r>
        <w:rPr>
          <w:rFonts w:hint="default" w:ascii="Times New Roman" w:hAnsi="Times New Roman" w:eastAsia="仿宋" w:cs="Times New Roman"/>
          <w:color w:val="auto"/>
          <w:spacing w:val="11"/>
          <w:sz w:val="34"/>
          <w:szCs w:val="34"/>
        </w:rPr>
        <w:t>支出主要项目执行情况是：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、国有土地使用权出让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收入及对应专项债务安排的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支出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188655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61.5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98.1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2、农业土地开发资金安排的支出完成415万元，为预算数的91.4%。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pacing w:val="-6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、城市</w:t>
      </w:r>
      <w:r>
        <w:rPr>
          <w:rFonts w:hint="default" w:ascii="Times New Roman" w:hAnsi="Times New Roman" w:eastAsia="仿宋" w:cs="Times New Roman"/>
          <w:color w:val="auto"/>
          <w:spacing w:val="-6"/>
          <w:sz w:val="34"/>
          <w:szCs w:val="34"/>
        </w:rPr>
        <w:t>基础设施配套费</w:t>
      </w:r>
      <w:r>
        <w:rPr>
          <w:rFonts w:hint="default" w:ascii="Times New Roman" w:hAnsi="Times New Roman" w:eastAsia="仿宋" w:cs="Times New Roman"/>
          <w:color w:val="auto"/>
          <w:spacing w:val="-6"/>
          <w:sz w:val="34"/>
          <w:szCs w:val="34"/>
          <w:lang w:eastAsia="zh-CN"/>
        </w:rPr>
        <w:t>及对应专项债务收入</w:t>
      </w:r>
      <w:r>
        <w:rPr>
          <w:rFonts w:hint="default" w:ascii="Times New Roman" w:hAnsi="Times New Roman" w:eastAsia="仿宋" w:cs="Times New Roman"/>
          <w:color w:val="auto"/>
          <w:spacing w:val="-6"/>
          <w:sz w:val="34"/>
          <w:szCs w:val="34"/>
        </w:rPr>
        <w:t>安排的支出</w:t>
      </w:r>
      <w:r>
        <w:rPr>
          <w:rFonts w:hint="default" w:ascii="Times New Roman" w:hAnsi="Times New Roman" w:eastAsia="仿宋" w:cs="Times New Roman"/>
          <w:color w:val="auto"/>
          <w:spacing w:val="-6"/>
          <w:sz w:val="34"/>
          <w:szCs w:val="34"/>
          <w:lang w:eastAsia="zh-CN"/>
        </w:rPr>
        <w:t>完成</w:t>
      </w:r>
      <w:r>
        <w:rPr>
          <w:rFonts w:hint="default" w:ascii="Times New Roman" w:hAnsi="Times New Roman" w:eastAsia="仿宋" w:cs="Times New Roman"/>
          <w:color w:val="auto"/>
          <w:spacing w:val="-6"/>
          <w:sz w:val="34"/>
          <w:szCs w:val="34"/>
          <w:lang w:val="en-US" w:eastAsia="zh-CN"/>
        </w:rPr>
        <w:t>8411</w:t>
      </w:r>
      <w:r>
        <w:rPr>
          <w:rFonts w:hint="default" w:ascii="Times New Roman" w:hAnsi="Times New Roman" w:eastAsia="仿宋" w:cs="Times New Roman"/>
          <w:color w:val="auto"/>
          <w:spacing w:val="-6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pacing w:val="-6"/>
          <w:sz w:val="34"/>
          <w:szCs w:val="34"/>
          <w:lang w:val="en-US" w:eastAsia="zh-CN"/>
        </w:rPr>
        <w:t>95.9</w:t>
      </w:r>
      <w:r>
        <w:rPr>
          <w:rFonts w:hint="default" w:ascii="Times New Roman" w:hAnsi="Times New Roman" w:eastAsia="仿宋" w:cs="Times New Roman"/>
          <w:color w:val="auto"/>
          <w:spacing w:val="-6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pacing w:val="-6"/>
          <w:sz w:val="34"/>
          <w:szCs w:val="34"/>
          <w:lang w:val="en-US" w:eastAsia="zh-CN"/>
        </w:rPr>
        <w:t>183.2</w:t>
      </w:r>
      <w:r>
        <w:rPr>
          <w:rFonts w:hint="default" w:ascii="Times New Roman" w:hAnsi="Times New Roman" w:eastAsia="仿宋" w:cs="Times New Roman"/>
          <w:color w:val="auto"/>
          <w:spacing w:val="-6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、污水处理费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及对应专项债务收入安排的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支出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4583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100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113.8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、棚户区改造专项债券收入安排的支出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108096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46.9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57%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、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其他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地方自行试点项目收益专项债券收入安排的支出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150328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35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87.7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方正大标宋简体" w:cs="Times New Roman"/>
          <w:color w:val="auto"/>
          <w:spacing w:val="-11"/>
          <w:sz w:val="36"/>
          <w:szCs w:val="36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、彩票公益金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安排的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支出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5250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64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144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  <w:bookmarkStart w:id="6" w:name="_Toc446057900"/>
      <w:r>
        <w:rPr>
          <w:rFonts w:hint="default" w:ascii="Times New Roman" w:hAnsi="Times New Roman" w:eastAsia="方正大标宋简体" w:cs="Times New Roman"/>
          <w:color w:val="auto"/>
          <w:spacing w:val="-11"/>
          <w:sz w:val="36"/>
          <w:szCs w:val="36"/>
        </w:rPr>
        <w:br w:type="page"/>
      </w:r>
    </w:p>
    <w:tbl>
      <w:tblPr>
        <w:tblStyle w:val="10"/>
        <w:tblW w:w="86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31"/>
        <w:gridCol w:w="1593"/>
        <w:gridCol w:w="1306"/>
        <w:gridCol w:w="1349"/>
        <w:gridCol w:w="13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648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2023年市级政府性基金预算收入执行情况表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3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为预算数%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为上年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决算数%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国有土地收益基金收入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3,500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1,270 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36.3%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农业土地开发资金收入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1,000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728 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72.8%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国有土地使用权出让收入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170,000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74,965 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44.1%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城市基础设施配套费收入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2,000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3,099 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155.0%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污水处理费收入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3,500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3,476 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99.3%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专项债务对应项目专项收入</w:t>
            </w:r>
          </w:p>
        </w:tc>
        <w:tc>
          <w:tcPr>
            <w:tcW w:w="15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580 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180,000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84,118 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46.7%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39.7%</w:t>
            </w:r>
          </w:p>
        </w:tc>
      </w:tr>
    </w:tbl>
    <w:p>
      <w:pPr>
        <w:rPr>
          <w:rFonts w:hint="default" w:ascii="Times New Roman" w:hAnsi="Times New Roman" w:eastAsia="方正大标宋简体" w:cs="Times New Roman"/>
          <w:color w:val="auto"/>
          <w:spacing w:val="-11"/>
          <w:sz w:val="36"/>
          <w:szCs w:val="36"/>
        </w:r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备注：年初预算数为汇总各级人代会批准的年初预算数。</w:t>
      </w:r>
      <w:r>
        <w:rPr>
          <w:rFonts w:hint="default" w:ascii="Times New Roman" w:hAnsi="Times New Roman" w:eastAsia="方正大标宋简体" w:cs="Times New Roman"/>
          <w:color w:val="auto"/>
          <w:spacing w:val="-11"/>
          <w:sz w:val="36"/>
          <w:szCs w:val="36"/>
        </w:rPr>
        <w:br w:type="page"/>
      </w:r>
    </w:p>
    <w:p>
      <w:pPr>
        <w:jc w:val="center"/>
        <w:rPr>
          <w:rFonts w:hint="default" w:ascii="Times New Roman" w:hAnsi="Times New Roman" w:cs="Times New Roman"/>
          <w:color w:val="auto"/>
          <w:spacing w:val="-17"/>
          <w:sz w:val="40"/>
          <w:szCs w:val="40"/>
        </w:rPr>
      </w:pP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</w:rPr>
        <w:t>关于</w:t>
      </w: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  <w:lang w:eastAsia="zh-CN"/>
        </w:rPr>
        <w:t>2023年</w:t>
      </w: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</w:rPr>
        <w:t>市级政府性基金</w:t>
      </w: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  <w:lang w:eastAsia="zh-CN"/>
        </w:rPr>
        <w:t>预算</w:t>
      </w: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</w:rPr>
        <w:t>收入执行情况的说明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市级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政府性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基金预算收入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年初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预算数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以下简称预算数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180000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万元,实际完成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84118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46.7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39.7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4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11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pacing w:val="11"/>
          <w:sz w:val="34"/>
          <w:szCs w:val="34"/>
          <w:lang w:val="en-US" w:eastAsia="zh-CN"/>
        </w:rPr>
        <w:t>2023年市级政府性基金预算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4"/>
          <w:szCs w:val="34"/>
          <w:lang w:eastAsia="zh-CN"/>
        </w:rPr>
        <w:t>收入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4"/>
          <w:szCs w:val="34"/>
        </w:rPr>
        <w:t>主要项目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4"/>
          <w:szCs w:val="34"/>
          <w:lang w:eastAsia="zh-CN"/>
        </w:rPr>
        <w:t>执行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4"/>
          <w:szCs w:val="34"/>
        </w:rPr>
        <w:t>情况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4"/>
          <w:szCs w:val="34"/>
          <w:lang w:eastAsia="zh-CN"/>
        </w:rPr>
        <w:t>是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4"/>
          <w:szCs w:val="34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国有土地收益基金收入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完成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1270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36.3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27.2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、农业土地开发资金收入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完成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728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72.8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43.8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bookmarkStart w:id="7" w:name="_Toc446057902"/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、国有土地使用权出让收入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完成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74965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44.1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37.5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、城市基础设施配套费收入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完成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3099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155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136.6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、污水处理费收入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完成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3476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99.3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%，为上年决算数的1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04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%。</w:t>
      </w:r>
    </w:p>
    <w:p>
      <w:pPr>
        <w:pStyle w:val="3"/>
        <w:spacing w:after="156"/>
        <w:rPr>
          <w:rFonts w:hint="default" w:ascii="Times New Roman" w:hAnsi="Times New Roman" w:eastAsia="仿宋" w:cs="Times New Roman"/>
          <w:color w:val="auto"/>
          <w:spacing w:val="-20"/>
          <w:sz w:val="40"/>
          <w:szCs w:val="4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  <w:br w:type="page"/>
      </w:r>
    </w:p>
    <w:tbl>
      <w:tblPr>
        <w:tblStyle w:val="10"/>
        <w:tblW w:w="89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24"/>
        <w:gridCol w:w="1358"/>
        <w:gridCol w:w="1249"/>
        <w:gridCol w:w="900"/>
        <w:gridCol w:w="975"/>
        <w:gridCol w:w="10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994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2023年市级政府性基金预算支出执行情况表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调整预算数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为调整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预算数%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为上年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决算数%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70,000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20,856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13,087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62.7%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国有土地使用权出让收入安排的支出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70,000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17,776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11,095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62.4%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农业土地开发资金安排的支出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城市基础设施配套费及专项债务收入安排的支出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3,000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,912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97.1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167.6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污水处理费及专项债务收入安排的支出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100.0%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2,234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121,039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27,532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22.7%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其他地方自行试点项目收益专项债券收入安排的支出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118,805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26,047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21.9%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彩票公益金安排的支出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2,234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1,485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66.5%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12,593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12,735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12,735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100.0%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84,827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156,785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54,357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34.7%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96.9%</w:t>
            </w:r>
          </w:p>
        </w:tc>
      </w:tr>
    </w:tbl>
    <w:p>
      <w:pPr>
        <w:jc w:val="left"/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</w:r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备注：1.年初预算数为汇总各级人代会批准的年初预算数。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2.调整预算数为年初预算加中央、省追加，上年结转，政府债务收入等安排</w:t>
      </w:r>
      <w:r>
        <w:rPr>
          <w:rFonts w:hint="default" w:ascii="Times New Roman" w:hAnsi="Times New Roman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的支出。</w:t>
      </w:r>
    </w:p>
    <w:p>
      <w:pP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</w:rPr>
      </w:pP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</w:rPr>
        <w:br w:type="page"/>
      </w:r>
    </w:p>
    <w:p>
      <w:pPr>
        <w:rPr>
          <w:rFonts w:hint="default" w:ascii="Times New Roman" w:hAnsi="Times New Roman" w:cs="Times New Roman"/>
          <w:color w:val="auto"/>
          <w:spacing w:val="-17"/>
          <w:sz w:val="40"/>
          <w:szCs w:val="40"/>
        </w:rPr>
      </w:pP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</w:rPr>
        <w:t>关于</w:t>
      </w: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  <w:lang w:eastAsia="zh-CN"/>
        </w:rPr>
        <w:t>2023年</w:t>
      </w: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</w:rPr>
        <w:t>市级政府性基金</w:t>
      </w: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  <w:lang w:eastAsia="zh-CN"/>
        </w:rPr>
        <w:t>预算</w:t>
      </w:r>
      <w:r>
        <w:rPr>
          <w:rFonts w:hint="default" w:ascii="Times New Roman" w:hAnsi="Times New Roman" w:eastAsia="方正大标宋简体" w:cs="Times New Roman"/>
          <w:color w:val="auto"/>
          <w:spacing w:val="-17"/>
          <w:sz w:val="40"/>
          <w:szCs w:val="40"/>
        </w:rPr>
        <w:t>支出执行情况的说明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2023年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市级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政府性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基金预算支出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年初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预算数为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84827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调整后市级支出预算数为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156785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万元。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2023年市级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实际完成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54357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万元，为调整预算数（以下简称预算数）的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34.7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96.9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724" w:firstLineChars="200"/>
        <w:textAlignment w:val="auto"/>
        <w:rPr>
          <w:rFonts w:hint="default" w:ascii="Times New Roman" w:hAnsi="Times New Roman" w:eastAsia="仿宋" w:cs="Times New Roman"/>
          <w:color w:val="auto"/>
          <w:spacing w:val="11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pacing w:val="11"/>
          <w:sz w:val="34"/>
          <w:szCs w:val="34"/>
          <w:lang w:val="en-US" w:eastAsia="zh-CN"/>
        </w:rPr>
        <w:t>2023年市级政府性基金预算</w:t>
      </w:r>
      <w:r>
        <w:rPr>
          <w:rFonts w:hint="default" w:ascii="Times New Roman" w:hAnsi="Times New Roman" w:eastAsia="仿宋" w:cs="Times New Roman"/>
          <w:color w:val="auto"/>
          <w:spacing w:val="11"/>
          <w:sz w:val="34"/>
          <w:szCs w:val="34"/>
        </w:rPr>
        <w:t>支出主要项目执行情况</w:t>
      </w:r>
      <w:r>
        <w:rPr>
          <w:rFonts w:hint="default" w:ascii="Times New Roman" w:hAnsi="Times New Roman" w:eastAsia="仿宋" w:cs="Times New Roman"/>
          <w:color w:val="auto"/>
          <w:spacing w:val="11"/>
          <w:sz w:val="34"/>
          <w:szCs w:val="34"/>
          <w:lang w:eastAsia="zh-CN"/>
        </w:rPr>
        <w:t>是</w:t>
      </w:r>
      <w:r>
        <w:rPr>
          <w:rFonts w:hint="default" w:ascii="Times New Roman" w:hAnsi="Times New Roman" w:eastAsia="仿宋" w:cs="Times New Roman"/>
          <w:color w:val="auto"/>
          <w:spacing w:val="11"/>
          <w:sz w:val="34"/>
          <w:szCs w:val="34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1、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国有土地使用权出让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及专项债务收入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安排的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支出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11095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62.4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157.7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、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城市基础设施配套费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及专项债务收入安排的支出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2912万元，为预算数的97.1%，为上年决算数的167.6%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、污水处理费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及专项债务收入安排的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支出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65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100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6.6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、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其他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地方自行试点项目收益专项债券收入安排的支出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26047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21.9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85.8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</w:t>
      </w:r>
      <w:r>
        <w:rPr>
          <w:rFonts w:hint="eastAsia" w:eastAsia="仿宋" w:cs="Times New Roman"/>
          <w:color w:val="auto"/>
          <w:sz w:val="34"/>
          <w:szCs w:val="34"/>
          <w:lang w:eastAsia="zh-CN"/>
        </w:rPr>
        <w:t>，</w:t>
      </w:r>
      <w:r>
        <w:rPr>
          <w:rFonts w:hint="eastAsia" w:eastAsia="仿宋" w:cs="Times New Roman"/>
          <w:color w:val="auto"/>
          <w:sz w:val="34"/>
          <w:szCs w:val="34"/>
          <w:highlight w:val="none"/>
          <w:lang w:val="en-US" w:eastAsia="zh-CN"/>
        </w:rPr>
        <w:t>主要是专项债项目进度较慢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、彩票公益金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安排的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支出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eastAsia="zh-CN"/>
        </w:rPr>
        <w:t>完成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1485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66.5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500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</w:rPr>
        <w:t>%。</w:t>
      </w:r>
    </w:p>
    <w:p>
      <w:pPr>
        <w:pStyle w:val="12"/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  <w:t>6、债务付息支出完成12735万元，为预算数的100%，为上年决算数的81.2%。</w:t>
      </w:r>
      <w:r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  <w:br w:type="page"/>
      </w:r>
    </w:p>
    <w:tbl>
      <w:tblPr>
        <w:tblStyle w:val="10"/>
        <w:tblW w:w="86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8"/>
        <w:gridCol w:w="1288"/>
        <w:gridCol w:w="3175"/>
        <w:gridCol w:w="14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646" w:type="dxa"/>
            <w:gridSpan w:val="4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2023年全市国有资本经营预算收支执行情况总表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646" w:type="dxa"/>
            <w:gridSpan w:val="4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单位:万元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收入执行数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支出执行数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利润收入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35,359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解决历史遗留问题及改革成本支出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股利、股息收入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国有企业资本金注入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1,448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产权转让收入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13,951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国有企业政策性补贴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清算收入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1,996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金融国有资本经营预算支出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其他国有资本经营预算收入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76,908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其他国有资本经营预算支出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15,500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128,214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17,070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中央专项转移支付收入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调出资金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112,830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上年结余收入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补助下级支出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年终结余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129,992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122,992</w:t>
            </w:r>
          </w:p>
        </w:tc>
      </w:tr>
    </w:tbl>
    <w:p>
      <w:pPr>
        <w:rPr>
          <w:rFonts w:hint="default" w:ascii="Times New Roman" w:hAnsi="Times New Roman" w:eastAsia="方正大标宋简体" w:cs="Times New Roman"/>
          <w:color w:val="auto"/>
          <w:spacing w:val="-11"/>
          <w:sz w:val="36"/>
          <w:szCs w:val="36"/>
        </w:rPr>
      </w:pPr>
    </w:p>
    <w:p>
      <w:pPr>
        <w:rPr>
          <w:rFonts w:hint="default" w:ascii="Times New Roman" w:hAnsi="Times New Roman" w:eastAsia="方正大标宋简体" w:cs="Times New Roman"/>
          <w:color w:val="auto"/>
          <w:spacing w:val="-11"/>
          <w:sz w:val="36"/>
          <w:szCs w:val="36"/>
        </w:rPr>
      </w:pPr>
    </w:p>
    <w:p>
      <w:pPr>
        <w:rPr>
          <w:rFonts w:hint="default" w:ascii="Times New Roman" w:hAnsi="Times New Roman" w:eastAsia="方正大标宋简体" w:cs="Times New Roman"/>
          <w:color w:val="auto"/>
          <w:spacing w:val="-23"/>
          <w:sz w:val="40"/>
          <w:szCs w:val="40"/>
        </w:rPr>
      </w:pPr>
    </w:p>
    <w:p>
      <w:pPr>
        <w:rPr>
          <w:rFonts w:hint="default" w:ascii="Times New Roman" w:hAnsi="Times New Roman" w:eastAsia="方正大标宋简体" w:cs="Times New Roman"/>
          <w:color w:val="auto"/>
          <w:spacing w:val="-23"/>
          <w:sz w:val="40"/>
          <w:szCs w:val="40"/>
          <w:highlight w:val="none"/>
        </w:rPr>
      </w:pPr>
      <w:r>
        <w:rPr>
          <w:rFonts w:hint="default" w:ascii="Times New Roman" w:hAnsi="Times New Roman" w:eastAsia="方正大标宋简体" w:cs="Times New Roman"/>
          <w:color w:val="auto"/>
          <w:spacing w:val="-23"/>
          <w:sz w:val="40"/>
          <w:szCs w:val="40"/>
          <w:highlight w:val="none"/>
        </w:rPr>
        <w:t>关于202</w:t>
      </w:r>
      <w:r>
        <w:rPr>
          <w:rFonts w:hint="default" w:ascii="Times New Roman" w:hAnsi="Times New Roman" w:eastAsia="方正大标宋简体" w:cs="Times New Roman"/>
          <w:color w:val="auto"/>
          <w:spacing w:val="-23"/>
          <w:sz w:val="40"/>
          <w:szCs w:val="40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大标宋简体" w:cs="Times New Roman"/>
          <w:color w:val="auto"/>
          <w:spacing w:val="-23"/>
          <w:sz w:val="40"/>
          <w:szCs w:val="40"/>
          <w:highlight w:val="none"/>
        </w:rPr>
        <w:t>年全市国有资本经营预算收支执行情况的说明</w:t>
      </w:r>
    </w:p>
    <w:p>
      <w:pPr>
        <w:spacing w:line="600" w:lineRule="exact"/>
        <w:jc w:val="both"/>
        <w:rPr>
          <w:rFonts w:hint="default" w:ascii="Times New Roman" w:hAnsi="Times New Roman" w:eastAsia="仿宋" w:cs="Times New Roman"/>
          <w:color w:val="auto"/>
          <w:sz w:val="34"/>
          <w:szCs w:val="3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8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4"/>
          <w:szCs w:val="34"/>
          <w:highlight w:val="none"/>
        </w:rPr>
        <w:t>汇总全市各级人代会批准的</w:t>
      </w:r>
      <w:r>
        <w:rPr>
          <w:rFonts w:hint="default" w:ascii="Times New Roman" w:hAnsi="Times New Roman" w:eastAsia="仿宋_GB2312" w:cs="Times New Roman"/>
          <w:bCs/>
          <w:color w:val="auto"/>
          <w:sz w:val="34"/>
          <w:szCs w:val="34"/>
          <w:highlight w:val="none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bCs/>
          <w:color w:val="auto"/>
          <w:sz w:val="34"/>
          <w:szCs w:val="34"/>
          <w:highlight w:val="none"/>
        </w:rPr>
        <w:t>年全市国有资本经营预算收入年初预算</w:t>
      </w:r>
      <w:r>
        <w:rPr>
          <w:rFonts w:hint="default" w:ascii="Times New Roman" w:hAnsi="Times New Roman" w:eastAsia="仿宋_GB2312" w:cs="Times New Roman"/>
          <w:bCs/>
          <w:color w:val="auto"/>
          <w:sz w:val="34"/>
          <w:szCs w:val="34"/>
          <w:highlight w:val="none"/>
          <w:lang w:val="en-US" w:eastAsia="zh-CN"/>
        </w:rPr>
        <w:t>65436</w:t>
      </w:r>
      <w:r>
        <w:rPr>
          <w:rFonts w:hint="default" w:ascii="Times New Roman" w:hAnsi="Times New Roman" w:eastAsia="仿宋_GB2312" w:cs="Times New Roman"/>
          <w:bCs/>
          <w:color w:val="auto"/>
          <w:sz w:val="34"/>
          <w:szCs w:val="34"/>
          <w:highlight w:val="none"/>
        </w:rPr>
        <w:t>万元，</w:t>
      </w:r>
      <w:r>
        <w:rPr>
          <w:rFonts w:hint="eastAsia" w:eastAsia="仿宋_GB2312" w:cs="Times New Roman"/>
          <w:bCs/>
          <w:color w:val="auto"/>
          <w:sz w:val="34"/>
          <w:szCs w:val="34"/>
          <w:highlight w:val="none"/>
          <w:lang w:val="en-US" w:eastAsia="zh-CN"/>
        </w:rPr>
        <w:t>调整后年初预算为125436万元，</w:t>
      </w:r>
      <w:r>
        <w:rPr>
          <w:rFonts w:hint="default" w:ascii="Times New Roman" w:hAnsi="Times New Roman" w:eastAsia="仿宋_GB2312" w:cs="Times New Roman"/>
          <w:bCs/>
          <w:color w:val="auto"/>
          <w:sz w:val="34"/>
          <w:szCs w:val="34"/>
          <w:highlight w:val="none"/>
        </w:rPr>
        <w:t>实际完成</w:t>
      </w:r>
      <w:r>
        <w:rPr>
          <w:rFonts w:hint="default" w:ascii="Times New Roman" w:hAnsi="Times New Roman" w:eastAsia="仿宋_GB2312" w:cs="Times New Roman"/>
          <w:bCs/>
          <w:color w:val="auto"/>
          <w:sz w:val="34"/>
          <w:szCs w:val="34"/>
          <w:highlight w:val="none"/>
          <w:lang w:val="en-US" w:eastAsia="zh-CN"/>
        </w:rPr>
        <w:t>128214</w:t>
      </w:r>
      <w:r>
        <w:rPr>
          <w:rFonts w:hint="default" w:ascii="Times New Roman" w:hAnsi="Times New Roman" w:eastAsia="仿宋_GB2312" w:cs="Times New Roman"/>
          <w:bCs/>
          <w:color w:val="auto"/>
          <w:sz w:val="34"/>
          <w:szCs w:val="34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bCs/>
          <w:color w:val="auto"/>
          <w:sz w:val="34"/>
          <w:szCs w:val="34"/>
          <w:highlight w:val="none"/>
          <w:lang w:eastAsia="zh-CN"/>
        </w:rPr>
        <w:t>为</w:t>
      </w:r>
      <w:r>
        <w:rPr>
          <w:rFonts w:hint="eastAsia" w:eastAsia="仿宋_GB2312" w:cs="Times New Roman"/>
          <w:bCs/>
          <w:color w:val="auto"/>
          <w:sz w:val="34"/>
          <w:szCs w:val="34"/>
          <w:highlight w:val="none"/>
          <w:lang w:val="en-US" w:eastAsia="zh-CN"/>
        </w:rPr>
        <w:t>调整</w:t>
      </w:r>
      <w:r>
        <w:rPr>
          <w:rFonts w:hint="default" w:ascii="Times New Roman" w:hAnsi="Times New Roman" w:eastAsia="仿宋_GB2312" w:cs="Times New Roman"/>
          <w:bCs/>
          <w:color w:val="auto"/>
          <w:sz w:val="34"/>
          <w:szCs w:val="34"/>
          <w:highlight w:val="none"/>
          <w:lang w:eastAsia="zh-CN"/>
        </w:rPr>
        <w:t>预算的</w:t>
      </w:r>
      <w:r>
        <w:rPr>
          <w:rFonts w:hint="eastAsia" w:eastAsia="仿宋_GB2312" w:cs="Times New Roman"/>
          <w:bCs/>
          <w:color w:val="auto"/>
          <w:sz w:val="34"/>
          <w:szCs w:val="34"/>
          <w:highlight w:val="none"/>
          <w:lang w:val="en-US" w:eastAsia="zh-CN"/>
        </w:rPr>
        <w:t>102.2</w:t>
      </w:r>
      <w:r>
        <w:rPr>
          <w:rFonts w:hint="default" w:ascii="Times New Roman" w:hAnsi="Times New Roman" w:eastAsia="仿宋_GB2312" w:cs="Times New Roman"/>
          <w:bCs/>
          <w:color w:val="auto"/>
          <w:sz w:val="34"/>
          <w:szCs w:val="34"/>
          <w:highlight w:val="none"/>
          <w:lang w:val="en-US" w:eastAsia="zh-CN"/>
        </w:rPr>
        <w:t>%</w:t>
      </w:r>
      <w:r>
        <w:rPr>
          <w:rFonts w:hint="eastAsia" w:eastAsia="仿宋_GB2312" w:cs="Times New Roman"/>
          <w:bCs/>
          <w:color w:val="auto"/>
          <w:sz w:val="34"/>
          <w:szCs w:val="34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sz w:val="34"/>
          <w:szCs w:val="34"/>
          <w:highlight w:val="none"/>
          <w:lang w:eastAsia="zh-CN"/>
        </w:rPr>
        <w:t>加上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上级专项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转移支付收入</w:t>
      </w:r>
      <w:r>
        <w:rPr>
          <w:rFonts w:hint="default" w:ascii="Times New Roman" w:hAnsi="Times New Roman" w:eastAsia="仿宋_GB2312" w:cs="Times New Roman"/>
          <w:bCs/>
          <w:color w:val="auto"/>
          <w:sz w:val="34"/>
          <w:szCs w:val="34"/>
          <w:highlight w:val="none"/>
          <w:lang w:val="en-US" w:eastAsia="zh-CN"/>
        </w:rPr>
        <w:t>850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万元，上年结转收入</w:t>
      </w:r>
      <w:r>
        <w:rPr>
          <w:rFonts w:hint="default" w:ascii="Times New Roman" w:hAnsi="Times New Roman" w:eastAsia="仿宋_GB2312" w:cs="Times New Roman"/>
          <w:bCs/>
          <w:color w:val="auto"/>
          <w:sz w:val="34"/>
          <w:szCs w:val="34"/>
          <w:highlight w:val="none"/>
          <w:lang w:val="en-US" w:eastAsia="zh-CN"/>
        </w:rPr>
        <w:t>928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万元，收入总计完成129992万元。年初支出预算</w:t>
      </w:r>
      <w:r>
        <w:rPr>
          <w:rFonts w:hint="default" w:ascii="Times New Roman" w:hAnsi="Times New Roman" w:eastAsia="仿宋_GB2312" w:cs="Times New Roman"/>
          <w:bCs/>
          <w:color w:val="auto"/>
          <w:sz w:val="34"/>
          <w:szCs w:val="34"/>
          <w:highlight w:val="none"/>
          <w:lang w:val="en-US" w:eastAsia="zh-CN"/>
        </w:rPr>
        <w:t>398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万元，调整后全市支出预算</w:t>
      </w:r>
      <w:r>
        <w:rPr>
          <w:rFonts w:hint="eastAsia" w:eastAsia="仿宋_GB2312" w:cs="Times New Roman"/>
          <w:color w:val="auto"/>
          <w:sz w:val="34"/>
          <w:szCs w:val="34"/>
          <w:highlight w:val="none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  <w:lang w:val="en-US" w:eastAsia="zh-CN"/>
        </w:rPr>
        <w:t>32798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万元，实际完成17070万元，为调整预算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  <w:lang w:val="en-US" w:eastAsia="zh-CN"/>
        </w:rPr>
        <w:t>的52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bCs/>
          <w:color w:val="auto"/>
          <w:sz w:val="34"/>
          <w:szCs w:val="34"/>
          <w:highlight w:val="none"/>
          <w:lang w:val="en-US" w:eastAsia="zh-CN"/>
        </w:rPr>
        <w:t>调出资金112830万元。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highlight w:val="none"/>
          <w:lang w:val="en-US" w:eastAsia="zh-CN"/>
        </w:rPr>
        <w:t>收支相抵，年终结余92万元，全部结转下年使用</w:t>
      </w:r>
      <w:r>
        <w:rPr>
          <w:rFonts w:hint="default" w:ascii="Times New Roman" w:hAnsi="Times New Roman" w:eastAsia="仿宋" w:cs="Times New Roman"/>
          <w:color w:val="auto"/>
          <w:sz w:val="34"/>
          <w:szCs w:val="3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76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6" w:firstLineChars="200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6" w:firstLineChars="200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6" w:firstLineChars="200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6" w:firstLineChars="200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6" w:firstLineChars="200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6" w:firstLineChars="200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6" w:firstLineChars="200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6" w:firstLineChars="200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  <w:br w:type="page"/>
      </w:r>
    </w:p>
    <w:tbl>
      <w:tblPr>
        <w:tblStyle w:val="10"/>
        <w:tblW w:w="88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6"/>
        <w:gridCol w:w="1326"/>
        <w:gridCol w:w="3276"/>
        <w:gridCol w:w="13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82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2023年市级国有资本经营预算收支执行情况总表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824" w:type="dxa"/>
            <w:gridSpan w:val="4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单位:万元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收入执行数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支出执行数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利润收入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4,019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解决历史遗留问题及改革成本支出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股利、股息收入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国有企业资本金注入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产权转让收入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国有企业政策性补贴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清算收入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金融国有资本经营预算支出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其他国有资本经营预算收入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其他国有资本经营预算支出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4,019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中央专项转移支付收入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调出资金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4,019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上年结余收入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补助下级支出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年终结余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4,111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4,111</w:t>
            </w:r>
          </w:p>
        </w:tc>
      </w:tr>
    </w:tbl>
    <w:p>
      <w:pPr>
        <w:rPr>
          <w:rFonts w:hint="default" w:ascii="Times New Roman" w:hAnsi="Times New Roman" w:eastAsia="仿宋" w:cs="Times New Roman"/>
          <w:color w:val="auto"/>
        </w:rPr>
      </w:pPr>
    </w:p>
    <w:p>
      <w:pPr>
        <w:rPr>
          <w:rFonts w:hint="default" w:ascii="Times New Roman" w:hAnsi="Times New Roman" w:eastAsia="仿宋" w:cs="Times New Roman"/>
          <w:color w:val="auto"/>
        </w:rPr>
      </w:pPr>
    </w:p>
    <w:p>
      <w:pPr>
        <w:rPr>
          <w:rFonts w:hint="default" w:ascii="Times New Roman" w:hAnsi="Times New Roman" w:eastAsia="仿宋" w:cs="Times New Roman"/>
          <w:color w:val="auto"/>
        </w:rPr>
      </w:pPr>
    </w:p>
    <w:p>
      <w:pPr>
        <w:rPr>
          <w:rFonts w:hint="default" w:ascii="Times New Roman" w:hAnsi="Times New Roman" w:eastAsia="仿宋" w:cs="Times New Roman"/>
          <w:color w:val="auto"/>
        </w:rPr>
        <w:sectPr>
          <w:footerReference r:id="rId6" w:type="default"/>
          <w:pgSz w:w="11906" w:h="16838"/>
          <w:pgMar w:top="1985" w:right="1644" w:bottom="1985" w:left="1644" w:header="851" w:footer="1531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方正大标宋简体" w:cs="Times New Roman"/>
          <w:color w:val="auto"/>
          <w:spacing w:val="-23"/>
          <w:sz w:val="40"/>
          <w:szCs w:val="40"/>
          <w:highlight w:val="none"/>
          <w:lang w:eastAsia="zh-CN"/>
        </w:rPr>
      </w:pPr>
    </w:p>
    <w:p>
      <w:pPr>
        <w:rPr>
          <w:rFonts w:hint="default" w:ascii="Times New Roman" w:hAnsi="Times New Roman" w:eastAsia="方正大标宋简体" w:cs="Times New Roman"/>
          <w:color w:val="auto"/>
          <w:spacing w:val="-23"/>
          <w:sz w:val="40"/>
          <w:szCs w:val="40"/>
          <w:highlight w:val="none"/>
          <w:lang w:eastAsia="zh-CN"/>
        </w:rPr>
      </w:pPr>
      <w:r>
        <w:rPr>
          <w:rFonts w:hint="default" w:ascii="Times New Roman" w:hAnsi="Times New Roman" w:eastAsia="方正大标宋简体" w:cs="Times New Roman"/>
          <w:color w:val="auto"/>
          <w:spacing w:val="-23"/>
          <w:sz w:val="40"/>
          <w:szCs w:val="40"/>
          <w:highlight w:val="none"/>
          <w:lang w:eastAsia="zh-CN"/>
        </w:rPr>
        <w:t>关于202</w:t>
      </w:r>
      <w:r>
        <w:rPr>
          <w:rFonts w:hint="default" w:ascii="Times New Roman" w:hAnsi="Times New Roman" w:eastAsia="方正大标宋简体" w:cs="Times New Roman"/>
          <w:color w:val="auto"/>
          <w:spacing w:val="-23"/>
          <w:sz w:val="40"/>
          <w:szCs w:val="40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大标宋简体" w:cs="Times New Roman"/>
          <w:color w:val="auto"/>
          <w:spacing w:val="-23"/>
          <w:sz w:val="40"/>
          <w:szCs w:val="40"/>
          <w:highlight w:val="none"/>
          <w:lang w:eastAsia="zh-CN"/>
        </w:rPr>
        <w:t>年市级国有资本经营预算收支执行情况的说明</w:t>
      </w:r>
    </w:p>
    <w:p>
      <w:pPr>
        <w:autoSpaceDE w:val="0"/>
        <w:autoSpaceDN w:val="0"/>
        <w:adjustRightInd w:val="0"/>
        <w:snapToGrid w:val="0"/>
        <w:spacing w:line="600" w:lineRule="exact"/>
        <w:ind w:firstLine="680" w:firstLineChars="200"/>
        <w:rPr>
          <w:rFonts w:hint="default" w:ascii="Times New Roman" w:hAnsi="Times New Roman" w:eastAsia="仿宋" w:cs="Times New Roman"/>
          <w:color w:val="auto"/>
          <w:sz w:val="34"/>
          <w:szCs w:val="3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6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市八届人大一次会议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批准的</w:t>
      </w:r>
      <w:r>
        <w:rPr>
          <w:rFonts w:hint="default" w:ascii="Times New Roman" w:hAnsi="Times New Roman" w:eastAsia="仿宋_GB2312" w:cs="Times New Roman"/>
          <w:bCs/>
          <w:color w:val="auto"/>
          <w:sz w:val="34"/>
          <w:szCs w:val="34"/>
          <w:highlight w:val="none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年市本级国有资本经营预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4"/>
          <w:szCs w:val="34"/>
          <w:highlight w:val="none"/>
        </w:rPr>
        <w:t>算收入年初预算</w:t>
      </w:r>
      <w:r>
        <w:rPr>
          <w:rFonts w:hint="default" w:ascii="Times New Roman" w:hAnsi="Times New Roman" w:eastAsia="仿宋_GB2312" w:cs="Times New Roman"/>
          <w:bCs/>
          <w:color w:val="auto"/>
          <w:spacing w:val="6"/>
          <w:sz w:val="34"/>
          <w:szCs w:val="34"/>
          <w:highlight w:val="none"/>
          <w:lang w:val="en-US" w:eastAsia="zh-CN"/>
        </w:rPr>
        <w:t>5436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4"/>
          <w:szCs w:val="34"/>
          <w:highlight w:val="none"/>
        </w:rPr>
        <w:t>万元，实际完成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4"/>
          <w:szCs w:val="34"/>
          <w:highlight w:val="none"/>
          <w:lang w:val="en-US" w:eastAsia="zh-CN"/>
        </w:rPr>
        <w:t>4019万元，为预算的73.9%，</w:t>
      </w:r>
      <w:r>
        <w:rPr>
          <w:rFonts w:hint="default" w:ascii="Times New Roman" w:hAnsi="Times New Roman" w:eastAsia="仿宋" w:cs="Times New Roman"/>
          <w:color w:val="auto"/>
          <w:spacing w:val="6"/>
          <w:sz w:val="34"/>
          <w:szCs w:val="34"/>
          <w:highlight w:val="none"/>
          <w:lang w:eastAsia="zh-CN"/>
        </w:rPr>
        <w:t>加上</w:t>
      </w:r>
      <w:r>
        <w:rPr>
          <w:rFonts w:hint="default" w:ascii="Times New Roman" w:hAnsi="Times New Roman" w:eastAsia="仿宋" w:cs="Times New Roman"/>
          <w:color w:val="auto"/>
          <w:spacing w:val="6"/>
          <w:sz w:val="34"/>
          <w:szCs w:val="34"/>
          <w:highlight w:val="none"/>
          <w:lang w:val="en-US" w:eastAsia="zh-CN"/>
        </w:rPr>
        <w:t>上级补助、上年结余收入，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4"/>
          <w:szCs w:val="34"/>
          <w:highlight w:val="none"/>
          <w:lang w:val="en-US" w:eastAsia="zh-CN"/>
        </w:rPr>
        <w:t>收入总计完成4111万元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4"/>
          <w:szCs w:val="34"/>
          <w:highlight w:val="none"/>
        </w:rPr>
        <w:t>。</w:t>
      </w:r>
      <w:r>
        <w:rPr>
          <w:rFonts w:hint="default" w:ascii="Times New Roman" w:hAnsi="Times New Roman" w:eastAsia="仿宋" w:cs="Times New Roman"/>
          <w:color w:val="auto"/>
          <w:spacing w:val="6"/>
          <w:sz w:val="34"/>
          <w:szCs w:val="34"/>
          <w:highlight w:val="none"/>
        </w:rPr>
        <w:t>支出预算</w:t>
      </w:r>
      <w:r>
        <w:rPr>
          <w:rFonts w:hint="default" w:ascii="Times New Roman" w:hAnsi="Times New Roman" w:eastAsia="仿宋" w:cs="Times New Roman"/>
          <w:color w:val="auto"/>
          <w:spacing w:val="6"/>
          <w:sz w:val="34"/>
          <w:szCs w:val="34"/>
          <w:highlight w:val="none"/>
          <w:lang w:val="en-US" w:eastAsia="zh-CN"/>
        </w:rPr>
        <w:t>142</w:t>
      </w:r>
      <w:r>
        <w:rPr>
          <w:rFonts w:hint="default" w:ascii="Times New Roman" w:hAnsi="Times New Roman" w:eastAsia="仿宋" w:cs="Times New Roman"/>
          <w:color w:val="auto"/>
          <w:spacing w:val="6"/>
          <w:sz w:val="34"/>
          <w:szCs w:val="34"/>
          <w:highlight w:val="none"/>
        </w:rPr>
        <w:t>万元，实际</w:t>
      </w:r>
      <w:r>
        <w:rPr>
          <w:rFonts w:hint="default" w:ascii="Times New Roman" w:hAnsi="Times New Roman" w:eastAsia="仿宋" w:cs="Times New Roman"/>
          <w:color w:val="auto"/>
          <w:spacing w:val="6"/>
          <w:sz w:val="34"/>
          <w:szCs w:val="34"/>
          <w:highlight w:val="none"/>
          <w:lang w:eastAsia="zh-CN"/>
        </w:rPr>
        <w:t>未支出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4"/>
          <w:szCs w:val="34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4"/>
          <w:szCs w:val="34"/>
          <w:highlight w:val="none"/>
          <w:lang w:eastAsia="zh-CN"/>
        </w:rPr>
        <w:t>调出资金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4"/>
          <w:szCs w:val="34"/>
          <w:highlight w:val="none"/>
          <w:lang w:val="en-US" w:eastAsia="zh-CN"/>
        </w:rPr>
        <w:t>4019万元，</w:t>
      </w:r>
      <w:r>
        <w:rPr>
          <w:rFonts w:hint="default" w:ascii="Times New Roman" w:hAnsi="Times New Roman" w:eastAsia="仿宋" w:cs="Times New Roman"/>
          <w:color w:val="auto"/>
          <w:spacing w:val="6"/>
          <w:sz w:val="34"/>
          <w:szCs w:val="34"/>
          <w:highlight w:val="none"/>
          <w:lang w:val="en-US" w:eastAsia="zh-CN"/>
        </w:rPr>
        <w:t>收支相抵，年终结余92万元，全部结转下年使用</w:t>
      </w:r>
      <w:r>
        <w:rPr>
          <w:rFonts w:hint="default" w:ascii="Times New Roman" w:hAnsi="Times New Roman" w:eastAsia="仿宋" w:cs="Times New Roman"/>
          <w:color w:val="auto"/>
          <w:spacing w:val="6"/>
          <w:sz w:val="34"/>
          <w:szCs w:val="34"/>
          <w:highlight w:val="none"/>
        </w:rPr>
        <w:t>。</w:t>
      </w:r>
    </w:p>
    <w:p>
      <w:pPr>
        <w:jc w:val="center"/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  <w:br w:type="page"/>
      </w:r>
    </w:p>
    <w:tbl>
      <w:tblPr>
        <w:tblStyle w:val="10"/>
        <w:tblW w:w="86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8"/>
        <w:gridCol w:w="878"/>
        <w:gridCol w:w="1120"/>
        <w:gridCol w:w="2483"/>
        <w:gridCol w:w="878"/>
        <w:gridCol w:w="1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647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2023年全市社会保险预算收支执行情况总表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8647" w:type="dxa"/>
            <w:gridSpan w:val="6"/>
            <w:shd w:val="clear" w:color="auto" w:fill="FFFFFF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647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单位:万元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城乡居民基本养老保险基金收入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69,158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78,267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城乡居民基本养老保险基金支出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49,090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56,198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机关事业单位基本养老保险基金收入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214,588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207,402 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机关事业单位基本养老保险基金支出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206,011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205,567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城镇职工基本医疗保险（含生育保险）基金收入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175,710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169,877 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城镇职工基本医疗保险基金支出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152,044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159,756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城乡居民基本医疗保险基金收入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166,867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160,512 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城乡居民基本医疗保险基金支出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167,718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158,621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工伤保险基金收入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7,012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6,940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工伤保险基金支出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3,398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12,130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失业保险基金收入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失业保险基金支出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 年 收 入 合 计</w:t>
            </w:r>
          </w:p>
        </w:tc>
        <w:tc>
          <w:tcPr>
            <w:tcW w:w="8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633,335</w:t>
            </w:r>
          </w:p>
        </w:tc>
        <w:tc>
          <w:tcPr>
            <w:tcW w:w="11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622,998</w:t>
            </w:r>
          </w:p>
        </w:tc>
        <w:tc>
          <w:tcPr>
            <w:tcW w:w="24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 年 支 出 合 计</w:t>
            </w:r>
          </w:p>
        </w:tc>
        <w:tc>
          <w:tcPr>
            <w:tcW w:w="8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578,261</w:t>
            </w:r>
          </w:p>
        </w:tc>
        <w:tc>
          <w:tcPr>
            <w:tcW w:w="11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92,272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上年结余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464,410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失业保险基金上级统筹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5,582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年末滚存结余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  <w:r>
              <w:rPr>
                <w:rFonts w:hint="eastAsia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9,554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1,08</w:t>
            </w:r>
            <w:r>
              <w:rPr>
                <w:rFonts w:hint="eastAsia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7,408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1,0</w:t>
            </w:r>
            <w:r>
              <w:rPr>
                <w:rFonts w:hint="eastAsia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87,408</w:t>
            </w:r>
          </w:p>
        </w:tc>
      </w:tr>
    </w:tbl>
    <w:p>
      <w:pPr>
        <w:jc w:val="both"/>
        <w:rPr>
          <w:rFonts w:hint="default" w:ascii="Times New Roman" w:hAnsi="Times New Roman" w:eastAsia="方正大标宋简体" w:cs="Times New Roman"/>
          <w:color w:val="auto"/>
          <w:spacing w:val="-23"/>
          <w:sz w:val="40"/>
          <w:szCs w:val="40"/>
          <w:lang w:val="en-US" w:eastAsia="zh-CN"/>
        </w:rPr>
        <w:sectPr>
          <w:type w:val="continuous"/>
          <w:pgSz w:w="11906" w:h="16838"/>
          <w:pgMar w:top="1985" w:right="1644" w:bottom="1985" w:left="1644" w:header="851" w:footer="1531" w:gutter="0"/>
          <w:pgNumType w:fmt="decimal"/>
          <w:cols w:space="720" w:num="1"/>
          <w:docGrid w:type="lines" w:linePitch="312" w:charSpace="0"/>
        </w:sectPr>
      </w:pPr>
    </w:p>
    <w:p>
      <w:pPr>
        <w:jc w:val="both"/>
        <w:rPr>
          <w:rFonts w:hint="default" w:ascii="Times New Roman" w:hAnsi="Times New Roman" w:eastAsia="方正大标宋简体" w:cs="Times New Roman"/>
          <w:color w:val="auto"/>
          <w:spacing w:val="-23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大标宋简体" w:cs="Times New Roman"/>
          <w:color w:val="auto"/>
          <w:spacing w:val="-23"/>
          <w:sz w:val="40"/>
          <w:szCs w:val="40"/>
          <w:lang w:val="en-US" w:eastAsia="zh-CN"/>
        </w:rPr>
        <w:t>关于2023年全市社会保险基金预算收支执行情况的说明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auto"/>
          <w:sz w:val="34"/>
          <w:szCs w:val="34"/>
          <w:lang w:val="en-US" w:eastAsia="zh-CN"/>
        </w:rPr>
      </w:pPr>
    </w:p>
    <w:p>
      <w:pPr>
        <w:pStyle w:val="12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汇总全市各级人代会批准的2023年全市社会保险基金预算收入年初预算633335万元，实际完成622998万元，增长5.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%。支出年初预算578261万元，实际完成592272万元，增长0.1%。当年收支结余30726万元。年末滚存结余489554万元。</w:t>
      </w:r>
    </w:p>
    <w:p>
      <w:pPr>
        <w:pStyle w:val="12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</w:p>
    <w:p>
      <w:pPr>
        <w:pStyle w:val="12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</w:p>
    <w:p>
      <w:pPr>
        <w:pStyle w:val="12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</w:p>
    <w:p>
      <w:pPr>
        <w:pStyle w:val="12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</w:p>
    <w:p>
      <w:pPr>
        <w:pStyle w:val="12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</w:p>
    <w:p>
      <w:pPr>
        <w:pStyle w:val="12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</w:p>
    <w:p>
      <w:pPr>
        <w:pStyle w:val="12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sectPr>
          <w:pgSz w:w="11906" w:h="16838"/>
          <w:pgMar w:top="1985" w:right="1644" w:bottom="1985" w:left="1644" w:header="851" w:footer="1531" w:gutter="0"/>
          <w:pgNumType w:fmt="decimal"/>
          <w:cols w:space="720" w:num="1"/>
          <w:docGrid w:type="lines" w:linePitch="312" w:charSpace="0"/>
        </w:sectPr>
      </w:pPr>
    </w:p>
    <w:tbl>
      <w:tblPr>
        <w:tblStyle w:val="10"/>
        <w:tblW w:w="8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1"/>
        <w:gridCol w:w="1068"/>
        <w:gridCol w:w="1087"/>
        <w:gridCol w:w="2495"/>
        <w:gridCol w:w="1031"/>
        <w:gridCol w:w="9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750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2023年市级社会保险基金预算收支执行情况总表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8750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单位:万元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机关事业单位基本养老保险基金收入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214,588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207,402 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机关事业单位基本养老保险基金支出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206,011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205,567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城镇职工基本医疗保险基金收入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175,710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169,877 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城镇职工基本医疗保险基金支出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152,044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159,756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城乡居民基本医疗保险基金收入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166,867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160,512 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城乡居民基本医疗保险基金支出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167,718</w:t>
            </w:r>
          </w:p>
        </w:tc>
        <w:tc>
          <w:tcPr>
            <w:tcW w:w="9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158,621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工伤保险基金收入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7,012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6,940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工伤保险基金支出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3,398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12,130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失业保险基金收入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失业保险基金支出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3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 年 收 入 合 计</w:t>
            </w:r>
          </w:p>
        </w:tc>
        <w:tc>
          <w:tcPr>
            <w:tcW w:w="106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564,177</w:t>
            </w:r>
          </w:p>
        </w:tc>
        <w:tc>
          <w:tcPr>
            <w:tcW w:w="108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44,731</w:t>
            </w:r>
          </w:p>
        </w:tc>
        <w:tc>
          <w:tcPr>
            <w:tcW w:w="249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 年 支 出 合 计</w:t>
            </w:r>
          </w:p>
        </w:tc>
        <w:tc>
          <w:tcPr>
            <w:tcW w:w="103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529,171</w:t>
            </w:r>
          </w:p>
        </w:tc>
        <w:tc>
          <w:tcPr>
            <w:tcW w:w="93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36,074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上年结余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287,9</w:t>
            </w:r>
            <w:r>
              <w:rPr>
                <w:rFonts w:hint="eastAsia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失业保险基金上级统筹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5,582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年末滚存结余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90,984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32,640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  出  总  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32,640</w:t>
            </w:r>
          </w:p>
        </w:tc>
      </w:tr>
    </w:tbl>
    <w:p>
      <w:pPr>
        <w:jc w:val="both"/>
        <w:rPr>
          <w:rFonts w:hint="default" w:ascii="Times New Roman" w:hAnsi="Times New Roman" w:eastAsia="方正大标宋简体" w:cs="Times New Roman"/>
          <w:color w:val="auto"/>
          <w:spacing w:val="-23"/>
          <w:sz w:val="40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方正大标宋简体" w:cs="Times New Roman"/>
          <w:color w:val="auto"/>
          <w:spacing w:val="-23"/>
          <w:sz w:val="40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方正大标宋简体" w:cs="Times New Roman"/>
          <w:color w:val="auto"/>
          <w:spacing w:val="-23"/>
          <w:sz w:val="40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方正大标宋简体" w:cs="Times New Roman"/>
          <w:color w:val="auto"/>
          <w:spacing w:val="-23"/>
          <w:sz w:val="40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方正大标宋简体" w:cs="Times New Roman"/>
          <w:color w:val="auto"/>
          <w:spacing w:val="-23"/>
          <w:sz w:val="40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方正大标宋简体" w:cs="Times New Roman"/>
          <w:color w:val="auto"/>
          <w:spacing w:val="-23"/>
          <w:sz w:val="40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方正大标宋简体" w:cs="Times New Roman"/>
          <w:color w:val="auto"/>
          <w:spacing w:val="-23"/>
          <w:sz w:val="40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方正大标宋简体" w:cs="Times New Roman"/>
          <w:color w:val="auto"/>
          <w:spacing w:val="-11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大标宋简体" w:cs="Times New Roman"/>
          <w:color w:val="auto"/>
          <w:spacing w:val="-23"/>
          <w:sz w:val="40"/>
          <w:szCs w:val="40"/>
          <w:lang w:val="en-US" w:eastAsia="zh-CN"/>
        </w:rPr>
        <w:t>关于2023年市级社会保险基金预算收支执行情况的说明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64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</w:p>
    <w:p>
      <w:pPr>
        <w:spacing w:line="640" w:lineRule="exact"/>
        <w:ind w:firstLine="680" w:firstLineChars="200"/>
        <w:jc w:val="both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市八届人大一次会议批准的2023年市本级社会保险基金预算收入年初预算564177万元，实际完成544731万元，增长3.</w:t>
      </w:r>
      <w:r>
        <w:rPr>
          <w:rFonts w:hint="eastAsia" w:eastAsia="仿宋_GB2312" w:cs="Times New Roman"/>
          <w:color w:val="auto"/>
          <w:sz w:val="34"/>
          <w:szCs w:val="3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%。支出年初预算529171万元，实际完成536074万元，下降1.7%</w:t>
      </w:r>
      <w:r>
        <w:rPr>
          <w:rFonts w:hint="eastAsia" w:eastAsia="仿宋_GB2312" w:cs="Times New Roman"/>
          <w:color w:val="auto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主要是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失业保险实行省级统筹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。当年收支结余8657万元，年末滚存结余290984万元。</w:t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3714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985" w:right="1644" w:bottom="1985" w:left="1644" w:header="851" w:footer="153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>13-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27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val="en-US" w:eastAsia="zh-CN"/>
                      </w:rPr>
                      <w:t>13-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27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>13-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val="en-US" w:eastAsia="zh-CN"/>
                      </w:rPr>
                      <w:t>13-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3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92CD42"/>
    <w:multiLevelType w:val="singleLevel"/>
    <w:tmpl w:val="4F92CD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NjhhZjYwYzRlYWUzMzkwMzUyMGUwZWUxMDY0MDIifQ=="/>
  </w:docVars>
  <w:rsids>
    <w:rsidRoot w:val="00172A27"/>
    <w:rsid w:val="00FB606F"/>
    <w:rsid w:val="015D150F"/>
    <w:rsid w:val="01830B9E"/>
    <w:rsid w:val="02403129"/>
    <w:rsid w:val="024C4F5E"/>
    <w:rsid w:val="02AB7358"/>
    <w:rsid w:val="03845E94"/>
    <w:rsid w:val="04D80C7E"/>
    <w:rsid w:val="069F3768"/>
    <w:rsid w:val="0779321D"/>
    <w:rsid w:val="07A80859"/>
    <w:rsid w:val="0854761F"/>
    <w:rsid w:val="0992228E"/>
    <w:rsid w:val="0B11459B"/>
    <w:rsid w:val="0BE3282F"/>
    <w:rsid w:val="0D594196"/>
    <w:rsid w:val="0D6D60FA"/>
    <w:rsid w:val="0E784699"/>
    <w:rsid w:val="0E906E30"/>
    <w:rsid w:val="0EB91375"/>
    <w:rsid w:val="10D17073"/>
    <w:rsid w:val="11705844"/>
    <w:rsid w:val="11D92980"/>
    <w:rsid w:val="12FE16DE"/>
    <w:rsid w:val="130865C9"/>
    <w:rsid w:val="13224A7C"/>
    <w:rsid w:val="135443C6"/>
    <w:rsid w:val="14244330"/>
    <w:rsid w:val="15224288"/>
    <w:rsid w:val="15D6266C"/>
    <w:rsid w:val="16F82946"/>
    <w:rsid w:val="172B73D3"/>
    <w:rsid w:val="18273A1C"/>
    <w:rsid w:val="186D7BD2"/>
    <w:rsid w:val="18C42DAA"/>
    <w:rsid w:val="195B5257"/>
    <w:rsid w:val="19B26D75"/>
    <w:rsid w:val="1A3F5C89"/>
    <w:rsid w:val="1B955868"/>
    <w:rsid w:val="1CDB7762"/>
    <w:rsid w:val="1E0D6B41"/>
    <w:rsid w:val="1EDF3035"/>
    <w:rsid w:val="1F6B36D3"/>
    <w:rsid w:val="1F6B4EEC"/>
    <w:rsid w:val="21EF7359"/>
    <w:rsid w:val="22647361"/>
    <w:rsid w:val="23134287"/>
    <w:rsid w:val="235758C3"/>
    <w:rsid w:val="24260712"/>
    <w:rsid w:val="24820816"/>
    <w:rsid w:val="250425CE"/>
    <w:rsid w:val="26597CF6"/>
    <w:rsid w:val="26E8678D"/>
    <w:rsid w:val="275E4080"/>
    <w:rsid w:val="27693709"/>
    <w:rsid w:val="276A0DAA"/>
    <w:rsid w:val="288307FB"/>
    <w:rsid w:val="2A202C72"/>
    <w:rsid w:val="2AE51EAE"/>
    <w:rsid w:val="2C45155C"/>
    <w:rsid w:val="2C4F6E40"/>
    <w:rsid w:val="2C7135FC"/>
    <w:rsid w:val="2CF71984"/>
    <w:rsid w:val="2D5D71AD"/>
    <w:rsid w:val="2FBD55A0"/>
    <w:rsid w:val="2FEC0176"/>
    <w:rsid w:val="30610C56"/>
    <w:rsid w:val="313622DC"/>
    <w:rsid w:val="32297C2D"/>
    <w:rsid w:val="327028F4"/>
    <w:rsid w:val="34076784"/>
    <w:rsid w:val="3435262E"/>
    <w:rsid w:val="347A40F6"/>
    <w:rsid w:val="368F2AF3"/>
    <w:rsid w:val="371C7594"/>
    <w:rsid w:val="38423F1C"/>
    <w:rsid w:val="38716D99"/>
    <w:rsid w:val="38814B43"/>
    <w:rsid w:val="38A861D6"/>
    <w:rsid w:val="39513AA6"/>
    <w:rsid w:val="39E17AF7"/>
    <w:rsid w:val="39F023E7"/>
    <w:rsid w:val="3A067107"/>
    <w:rsid w:val="3B6B38F6"/>
    <w:rsid w:val="3D693BCA"/>
    <w:rsid w:val="3DE60759"/>
    <w:rsid w:val="3E1B382D"/>
    <w:rsid w:val="3F1613E0"/>
    <w:rsid w:val="3FD77461"/>
    <w:rsid w:val="40E340D5"/>
    <w:rsid w:val="41E11FE7"/>
    <w:rsid w:val="43053FFD"/>
    <w:rsid w:val="43537F07"/>
    <w:rsid w:val="438D1D9B"/>
    <w:rsid w:val="44D501D8"/>
    <w:rsid w:val="44E85A94"/>
    <w:rsid w:val="457123CD"/>
    <w:rsid w:val="48840D1C"/>
    <w:rsid w:val="49634AE0"/>
    <w:rsid w:val="49ED4CD1"/>
    <w:rsid w:val="4AFB207F"/>
    <w:rsid w:val="4BB94712"/>
    <w:rsid w:val="4C9036F0"/>
    <w:rsid w:val="4D365FCF"/>
    <w:rsid w:val="4D4205D0"/>
    <w:rsid w:val="4DDA060D"/>
    <w:rsid w:val="4F3C3B58"/>
    <w:rsid w:val="50852DDA"/>
    <w:rsid w:val="50E51B46"/>
    <w:rsid w:val="51D61ADF"/>
    <w:rsid w:val="535339D2"/>
    <w:rsid w:val="53CA31D2"/>
    <w:rsid w:val="543017D0"/>
    <w:rsid w:val="547841B3"/>
    <w:rsid w:val="56532F7E"/>
    <w:rsid w:val="5655570E"/>
    <w:rsid w:val="5715646F"/>
    <w:rsid w:val="58AB41EB"/>
    <w:rsid w:val="58B32745"/>
    <w:rsid w:val="59EE6FA4"/>
    <w:rsid w:val="5A03767E"/>
    <w:rsid w:val="5A5E59AC"/>
    <w:rsid w:val="5AA921CC"/>
    <w:rsid w:val="5B7246E1"/>
    <w:rsid w:val="5C3B496D"/>
    <w:rsid w:val="5CB337F7"/>
    <w:rsid w:val="5E541D16"/>
    <w:rsid w:val="5E6662B8"/>
    <w:rsid w:val="5FCD3B2E"/>
    <w:rsid w:val="60BE4BB6"/>
    <w:rsid w:val="60E6386B"/>
    <w:rsid w:val="60FF5DBE"/>
    <w:rsid w:val="614D13CA"/>
    <w:rsid w:val="61F725B7"/>
    <w:rsid w:val="622577E2"/>
    <w:rsid w:val="62910BFD"/>
    <w:rsid w:val="64B522D3"/>
    <w:rsid w:val="64D34688"/>
    <w:rsid w:val="64D8544F"/>
    <w:rsid w:val="65FD7046"/>
    <w:rsid w:val="660224EF"/>
    <w:rsid w:val="667E1DC0"/>
    <w:rsid w:val="68E227B5"/>
    <w:rsid w:val="697940AF"/>
    <w:rsid w:val="6A0C60E1"/>
    <w:rsid w:val="6A65796B"/>
    <w:rsid w:val="6AAC1524"/>
    <w:rsid w:val="6B8A5646"/>
    <w:rsid w:val="6B952216"/>
    <w:rsid w:val="6C11045E"/>
    <w:rsid w:val="6CA55EF2"/>
    <w:rsid w:val="6CCA1B86"/>
    <w:rsid w:val="6D014FD5"/>
    <w:rsid w:val="6D8D0DA1"/>
    <w:rsid w:val="6DD8201C"/>
    <w:rsid w:val="6F9F3145"/>
    <w:rsid w:val="6FAF39C7"/>
    <w:rsid w:val="6FB31FEA"/>
    <w:rsid w:val="71551BD5"/>
    <w:rsid w:val="71E61A45"/>
    <w:rsid w:val="72304A42"/>
    <w:rsid w:val="730B00B7"/>
    <w:rsid w:val="73437865"/>
    <w:rsid w:val="753B55BD"/>
    <w:rsid w:val="76044655"/>
    <w:rsid w:val="760D0993"/>
    <w:rsid w:val="76A57F88"/>
    <w:rsid w:val="78AA0A59"/>
    <w:rsid w:val="796B3B5D"/>
    <w:rsid w:val="79A06B8F"/>
    <w:rsid w:val="79D075C8"/>
    <w:rsid w:val="7A1070EB"/>
    <w:rsid w:val="7B8006E2"/>
    <w:rsid w:val="7C5B0983"/>
    <w:rsid w:val="7CE33636"/>
    <w:rsid w:val="7D80256A"/>
    <w:rsid w:val="7E43548F"/>
    <w:rsid w:val="7FFC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9"/>
    <w:pPr>
      <w:spacing w:afterLines="50" w:line="560" w:lineRule="exact"/>
      <w:jc w:val="center"/>
      <w:outlineLvl w:val="0"/>
    </w:pPr>
    <w:rPr>
      <w:rFonts w:eastAsia="黑体"/>
      <w:bCs/>
      <w:sz w:val="36"/>
      <w:szCs w:val="36"/>
    </w:rPr>
  </w:style>
  <w:style w:type="paragraph" w:styleId="4">
    <w:name w:val="heading 2"/>
    <w:basedOn w:val="1"/>
    <w:next w:val="1"/>
    <w:autoRedefine/>
    <w:qFormat/>
    <w:uiPriority w:val="99"/>
    <w:pPr>
      <w:spacing w:line="640" w:lineRule="exact"/>
      <w:jc w:val="center"/>
      <w:outlineLvl w:val="1"/>
    </w:pPr>
    <w:rPr>
      <w:rFonts w:eastAsia="方正大标宋简体"/>
      <w:bCs/>
      <w:sz w:val="40"/>
      <w:szCs w:val="44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autoRedefine/>
    <w:qFormat/>
    <w:uiPriority w:val="0"/>
    <w:pPr>
      <w:spacing w:line="400" w:lineRule="exact"/>
    </w:pPr>
    <w:rPr>
      <w:sz w:val="24"/>
    </w:rPr>
  </w:style>
  <w:style w:type="paragraph" w:styleId="5">
    <w:name w:val="Normal Indent"/>
    <w:basedOn w:val="1"/>
    <w:autoRedefine/>
    <w:qFormat/>
    <w:uiPriority w:val="0"/>
    <w:pPr>
      <w:ind w:firstLine="420" w:firstLineChars="200"/>
    </w:pPr>
    <w:rPr>
      <w:rFonts w:eastAsia="仿宋_GB2312"/>
      <w:sz w:val="32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列出段落1"/>
    <w:basedOn w:val="1"/>
    <w:autoRedefine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font01"/>
    <w:basedOn w:val="11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4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8801</Words>
  <Characters>13910</Characters>
  <Lines>0</Lines>
  <Paragraphs>0</Paragraphs>
  <TotalTime>4</TotalTime>
  <ScaleCrop>false</ScaleCrop>
  <LinksUpToDate>false</LinksUpToDate>
  <CharactersWithSpaces>14408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GH</dc:creator>
  <cp:lastModifiedBy>雪中飞舞</cp:lastModifiedBy>
  <cp:lastPrinted>2024-02-06T04:02:00Z</cp:lastPrinted>
  <dcterms:modified xsi:type="dcterms:W3CDTF">2024-02-17T07:12:44Z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6A40A950BC7E4BA7A96108AB56870217_13</vt:lpwstr>
  </property>
</Properties>
</file>