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lang w:val="en-US" w:eastAsia="zh-CN"/>
        </w:rPr>
        <w:t xml:space="preserve"> </w:t>
      </w:r>
      <w:r>
        <w:rPr>
          <w:rFonts w:hint="eastAsia" w:ascii="黑体" w:hAnsi="黑体" w:eastAsia="黑体" w:cs="黑体"/>
          <w:sz w:val="52"/>
          <w:szCs w:val="52"/>
          <w:lang w:eastAsia="zh-CN"/>
        </w:rPr>
        <w:t>2021年</w:t>
      </w:r>
      <w:r>
        <w:rPr>
          <w:rFonts w:hint="eastAsia" w:ascii="黑体" w:hAnsi="黑体" w:eastAsia="黑体" w:cs="黑体"/>
          <w:sz w:val="52"/>
          <w:szCs w:val="52"/>
        </w:rPr>
        <w:t>度三门峡市消费者权益维护中心部门决算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w:t>
      </w:r>
      <w:r>
        <w:rPr>
          <w:rFonts w:hint="eastAsia" w:ascii="黑体" w:hAnsi="黑体" w:eastAsia="黑体" w:cs="黑体"/>
          <w:sz w:val="32"/>
          <w:szCs w:val="32"/>
          <w:lang w:eastAsia="zh-CN"/>
        </w:rPr>
        <w:t>二</w:t>
      </w:r>
      <w:r>
        <w:rPr>
          <w:rFonts w:hint="eastAsia" w:ascii="黑体" w:hAnsi="黑体" w:eastAsia="黑体" w:cs="黑体"/>
          <w:sz w:val="32"/>
          <w:szCs w:val="32"/>
        </w:rPr>
        <w:t>年</w:t>
      </w:r>
      <w:r>
        <w:rPr>
          <w:rFonts w:hint="eastAsia" w:ascii="黑体" w:hAnsi="黑体" w:eastAsia="黑体" w:cs="黑体"/>
          <w:sz w:val="32"/>
          <w:szCs w:val="32"/>
          <w:highlight w:val="none"/>
        </w:rPr>
        <w:t>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三门峡市消费者权益维护中心概况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eastAsia="zh-CN"/>
        </w:rPr>
        <w:t>2021年</w:t>
      </w:r>
      <w:r>
        <w:rPr>
          <w:rFonts w:hint="eastAsia" w:ascii="黑体" w:hAnsi="黑体" w:eastAsia="黑体" w:cs="黑体"/>
          <w:sz w:val="32"/>
          <w:szCs w:val="32"/>
        </w:rPr>
        <w:t>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hint="eastAsia" w:ascii="宋体" w:hAnsi="宋体" w:cs="宋体"/>
          <w:sz w:val="32"/>
          <w:szCs w:val="32"/>
        </w:rPr>
      </w:pPr>
      <w:r>
        <w:rPr>
          <w:rFonts w:hint="eastAsia" w:ascii="宋体" w:hAnsi="宋体" w:cs="宋体"/>
          <w:sz w:val="32"/>
          <w:szCs w:val="32"/>
        </w:rPr>
        <w:t>三、支出决算表</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hint="eastAsia" w:ascii="宋体" w:hAnsi="宋体" w:cs="宋体"/>
          <w:sz w:val="32"/>
          <w:szCs w:val="32"/>
        </w:rPr>
      </w:pPr>
      <w:r>
        <w:rPr>
          <w:rFonts w:hint="eastAsia" w:ascii="宋体" w:hAnsi="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eastAsia="zh-CN"/>
        </w:rPr>
        <w:t>2021年</w:t>
      </w:r>
      <w:r>
        <w:rPr>
          <w:rFonts w:hint="eastAsia" w:ascii="黑体" w:hAnsi="黑体" w:eastAsia="黑体" w:cs="黑体"/>
          <w:sz w:val="32"/>
          <w:szCs w:val="32"/>
        </w:rPr>
        <w:t>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hint="eastAsia"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三门峡市消费者权益维护中心概况</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spacing w:line="600" w:lineRule="exact"/>
        <w:ind w:firstLine="640" w:firstLineChars="200"/>
        <w:rPr>
          <w:rFonts w:hint="eastAsia" w:ascii="仿宋_GB2312" w:hAnsi="宋体" w:eastAsia="仿宋_GB2312" w:cs="宋体"/>
          <w:kern w:val="0"/>
          <w:sz w:val="32"/>
          <w:szCs w:val="32"/>
          <w:highlight w:val="yellow"/>
        </w:rPr>
      </w:pPr>
      <w:r>
        <w:rPr>
          <w:rFonts w:hint="eastAsia" w:ascii="仿宋_GB2312" w:hAnsi="宋体" w:eastAsia="仿宋_GB2312" w:cs="宋体"/>
          <w:kern w:val="0"/>
          <w:sz w:val="32"/>
          <w:szCs w:val="32"/>
          <w:highlight w:val="yellow"/>
        </w:rPr>
        <w:t>××。</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spacing w:line="360" w:lineRule="auto"/>
        <w:ind w:firstLine="600" w:firstLineChars="200"/>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三门峡市消费者权益维护中心内设机构1个，为办公室。</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Times New Roman" w:hAnsi="Times New Roman" w:eastAsia="仿宋_GB2312" w:cs="Times New Roman"/>
          <w:kern w:val="0"/>
          <w:sz w:val="30"/>
          <w:szCs w:val="30"/>
          <w:lang w:val="en-US" w:eastAsia="zh-CN"/>
        </w:rPr>
        <w:t>三门峡市消费者权益维护中心</w:t>
      </w:r>
      <w:r>
        <w:rPr>
          <w:rFonts w:hint="eastAsia" w:ascii="仿宋_GB2312" w:eastAsia="仿宋_GB2312"/>
          <w:sz w:val="30"/>
          <w:szCs w:val="30"/>
        </w:rPr>
        <w:t>其</w:t>
      </w:r>
      <w:r>
        <w:rPr>
          <w:rFonts w:hint="eastAsia" w:ascii="仿宋_GB2312" w:hAnsi="仿宋_GB2312" w:eastAsia="仿宋_GB2312" w:cs="仿宋_GB2312"/>
          <w:kern w:val="0"/>
          <w:sz w:val="32"/>
          <w:szCs w:val="32"/>
        </w:rPr>
        <w:t>决</w:t>
      </w:r>
      <w:r>
        <w:rPr>
          <w:rFonts w:hint="eastAsia" w:ascii="仿宋_GB2312" w:hAnsi="仿宋_GB2312" w:eastAsia="仿宋_GB2312" w:cs="仿宋_GB2312"/>
          <w:kern w:val="0"/>
          <w:sz w:val="32"/>
          <w:szCs w:val="32"/>
          <w:lang w:eastAsia="zh-CN"/>
        </w:rPr>
        <w:t>算</w:t>
      </w:r>
      <w:r>
        <w:rPr>
          <w:rFonts w:hint="eastAsia" w:ascii="仿宋_GB2312" w:hAnsi="仿宋_GB2312" w:eastAsia="仿宋_GB2312" w:cs="仿宋_GB2312"/>
          <w:kern w:val="0"/>
          <w:sz w:val="32"/>
          <w:szCs w:val="32"/>
        </w:rPr>
        <w:t>包括：本级决算。</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 xml:space="preserve">第二部分  </w:t>
      </w:r>
      <w:r>
        <w:rPr>
          <w:rFonts w:hint="eastAsia" w:ascii="黑体" w:hAnsi="黑体" w:eastAsia="黑体" w:cs="黑体"/>
          <w:sz w:val="48"/>
          <w:szCs w:val="48"/>
          <w:lang w:eastAsia="zh-CN"/>
        </w:rPr>
        <w:t>2021年</w:t>
      </w:r>
      <w:r>
        <w:rPr>
          <w:rFonts w:hint="eastAsia" w:ascii="黑体" w:hAnsi="黑体" w:eastAsia="黑体" w:cs="黑体"/>
          <w:sz w:val="48"/>
          <w:szCs w:val="48"/>
        </w:rPr>
        <w:t>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4"/>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4"/>
        <w:gridCol w:w="835"/>
        <w:gridCol w:w="1115"/>
        <w:gridCol w:w="4475"/>
        <w:gridCol w:w="835"/>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部门：三门峡市消费者权益维护中心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198.42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4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33"/>
        <w:gridCol w:w="243"/>
        <w:gridCol w:w="243"/>
        <w:gridCol w:w="4323"/>
        <w:gridCol w:w="1511"/>
        <w:gridCol w:w="1743"/>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6" w:type="dxa"/>
          <w:trHeight w:val="390" w:hRule="atLeast"/>
        </w:trPr>
        <w:tc>
          <w:tcPr>
            <w:tcW w:w="11796"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8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9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部门：三门峡市消费者权益维护中心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8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9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8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9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6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54"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5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8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5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8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8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198.54</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198.42</w:t>
            </w:r>
          </w:p>
        </w:tc>
        <w:tc>
          <w:tcPr>
            <w:tcW w:w="1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166.44</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166.32</w:t>
            </w:r>
          </w:p>
        </w:tc>
        <w:tc>
          <w:tcPr>
            <w:tcW w:w="1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166.44</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166.32</w:t>
            </w:r>
          </w:p>
        </w:tc>
        <w:tc>
          <w:tcPr>
            <w:tcW w:w="1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151.44</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151.32</w:t>
            </w:r>
          </w:p>
        </w:tc>
        <w:tc>
          <w:tcPr>
            <w:tcW w:w="1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5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16" w:type="dxa"/>
          <w:trHeight w:val="308" w:hRule="atLeast"/>
        </w:trPr>
        <w:tc>
          <w:tcPr>
            <w:tcW w:w="11796"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hint="eastAsia" w:ascii="仿宋_GB2312" w:hAnsi="仿宋_GB2312" w:eastAsia="仿宋_GB2312" w:cs="仿宋_GB2312"/>
          <w:sz w:val="32"/>
          <w:szCs w:val="32"/>
        </w:rPr>
      </w:pPr>
    </w:p>
    <w:tbl>
      <w:tblPr>
        <w:tblStyle w:val="4"/>
        <w:tblW w:w="133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4"/>
        <w:gridCol w:w="237"/>
        <w:gridCol w:w="237"/>
        <w:gridCol w:w="4220"/>
        <w:gridCol w:w="1797"/>
        <w:gridCol w:w="156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16" w:type="dxa"/>
          <w:trHeight w:val="390" w:hRule="atLeast"/>
        </w:trPr>
        <w:tc>
          <w:tcPr>
            <w:tcW w:w="11697"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6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部门：三门峡市消费者权益维护中心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6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6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21"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21"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21"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196.68</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181.68</w:t>
            </w:r>
          </w:p>
        </w:tc>
        <w:tc>
          <w:tcPr>
            <w:tcW w:w="1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164.86</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149.85</w:t>
            </w:r>
          </w:p>
        </w:tc>
        <w:tc>
          <w:tcPr>
            <w:tcW w:w="1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164.86</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149.85</w:t>
            </w:r>
          </w:p>
        </w:tc>
        <w:tc>
          <w:tcPr>
            <w:tcW w:w="1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4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149.85</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149.85</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6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16" w:type="dxa"/>
          <w:trHeight w:val="308" w:hRule="atLeast"/>
        </w:trPr>
        <w:tc>
          <w:tcPr>
            <w:tcW w:w="11697"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38"/>
        <w:gridCol w:w="571"/>
        <w:gridCol w:w="1568"/>
        <w:gridCol w:w="4031"/>
        <w:gridCol w:w="571"/>
        <w:gridCol w:w="984"/>
        <w:gridCol w:w="1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11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部门：三门峡市消费者权益维护中心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4"/>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198.42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198.42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33.85</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232.27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25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6"/>
        <w:gridCol w:w="222"/>
        <w:gridCol w:w="222"/>
        <w:gridCol w:w="3956"/>
        <w:gridCol w:w="1331"/>
        <w:gridCol w:w="1590"/>
        <w:gridCol w:w="1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534"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3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9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9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部门：三门峡市消费者权益维护中心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3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9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9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1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9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9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8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3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9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3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9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196.66</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181.66</w:t>
            </w:r>
          </w:p>
        </w:tc>
        <w:tc>
          <w:tcPr>
            <w:tcW w:w="17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164.84</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149.84</w:t>
            </w:r>
          </w:p>
        </w:tc>
        <w:tc>
          <w:tcPr>
            <w:tcW w:w="17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164.84</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149.84</w:t>
            </w:r>
          </w:p>
        </w:tc>
        <w:tc>
          <w:tcPr>
            <w:tcW w:w="17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59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149.84</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149.84</w:t>
            </w:r>
          </w:p>
        </w:tc>
        <w:tc>
          <w:tcPr>
            <w:tcW w:w="179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79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79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79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179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79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79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79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79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79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5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79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34"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2"/>
        <w:gridCol w:w="2415"/>
        <w:gridCol w:w="775"/>
        <w:gridCol w:w="852"/>
        <w:gridCol w:w="2078"/>
        <w:gridCol w:w="840"/>
        <w:gridCol w:w="885"/>
        <w:gridCol w:w="3755"/>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62"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41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5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182" w:type="dxa"/>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部门：三门峡市消费者权益维护中心</w:t>
            </w:r>
          </w:p>
        </w:tc>
        <w:tc>
          <w:tcPr>
            <w:tcW w:w="8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182"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6899" w:type="dxa"/>
            <w:gridSpan w:val="4"/>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7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4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7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41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7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5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7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5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1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170.77</w:t>
            </w: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67.64</w:t>
            </w: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75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75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2"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41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07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88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75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41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04"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20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174.95</w:t>
            </w:r>
          </w:p>
        </w:tc>
        <w:tc>
          <w:tcPr>
            <w:tcW w:w="5480"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trHeight w:val="300" w:hRule="atLeast"/>
        </w:trPr>
        <w:tc>
          <w:tcPr>
            <w:tcW w:w="6901"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r>
              <w:rPr>
                <w:rFonts w:hint="eastAsia" w:ascii="宋体" w:hAnsi="宋体" w:cs="宋体"/>
                <w:color w:val="000000"/>
                <w:kern w:val="0"/>
                <w:sz w:val="20"/>
                <w:szCs w:val="20"/>
                <w:lang w:bidi="ar"/>
              </w:rPr>
              <w:t>部门：三门峡市消费者权益维护中心</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 xml:space="preserve">     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 xml:space="preserve">     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注：本表反映部门本年度“三公”经费支出预决算情况。其中，</w:t>
            </w:r>
            <w:r>
              <w:rPr>
                <w:rStyle w:val="10"/>
                <w:rFonts w:hint="default"/>
                <w:sz w:val="20"/>
                <w:szCs w:val="20"/>
                <w:lang w:bidi="ar"/>
              </w:rPr>
              <w:t>预算数为“三公”经费</w:t>
            </w:r>
            <w:r>
              <w:rPr>
                <w:rStyle w:val="10"/>
                <w:rFonts w:hint="eastAsia" w:eastAsia="宋体"/>
                <w:sz w:val="20"/>
                <w:szCs w:val="20"/>
                <w:lang w:eastAsia="zh-CN" w:bidi="ar"/>
              </w:rPr>
              <w:t>调整</w:t>
            </w:r>
            <w:r>
              <w:rPr>
                <w:rStyle w:val="10"/>
                <w:rFonts w:hint="default"/>
                <w:sz w:val="20"/>
                <w:szCs w:val="20"/>
                <w:lang w:bidi="ar"/>
              </w:rPr>
              <w:t>预算数，决算数是包括当年一般公共预算财政拨款和以前年度结转资金安排的实际支出。</w:t>
            </w:r>
            <w:r>
              <w:rPr>
                <w:rFonts w:hint="eastAsia" w:ascii="宋体" w:hAnsi="宋体" w:cs="宋体"/>
                <w:color w:val="000000"/>
                <w:kern w:val="0"/>
                <w:sz w:val="20"/>
                <w:szCs w:val="20"/>
                <w:lang w:bidi="ar"/>
              </w:rPr>
              <w:t>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988" w:type="dxa"/>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trHeight w:val="300" w:hRule="atLeast"/>
        </w:trPr>
        <w:tc>
          <w:tcPr>
            <w:tcW w:w="612"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7590" w:type="dxa"/>
            <w:gridSpan w:val="5"/>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r>
              <w:rPr>
                <w:rFonts w:hint="eastAsia" w:ascii="宋体" w:hAnsi="宋体" w:cs="宋体"/>
                <w:color w:val="000000"/>
                <w:kern w:val="0"/>
                <w:sz w:val="20"/>
                <w:szCs w:val="20"/>
                <w:lang w:bidi="ar"/>
              </w:rPr>
              <w:t>三门峡市消费者权益维护中心</w:t>
            </w: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single" w:color="000000" w:sz="8"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注：本表反映部门本年度政府性基金预算财政拨款收入、支出及结转和结余情况。</w:t>
            </w: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lang w:bidi="ar"/>
              </w:rPr>
            </w:pPr>
            <w:r>
              <w:rPr>
                <w:rFonts w:hint="eastAsia" w:ascii="仿宋_GB2312" w:hAnsi="仿宋_GB2312" w:eastAsia="仿宋_GB2312" w:cs="仿宋_GB2312"/>
                <w:sz w:val="32"/>
                <w:szCs w:val="32"/>
                <w:highlight w:val="yellow"/>
              </w:rPr>
              <w:t>说明：我部门没有政府性基金收入，也没有使用政府性基金安排的支出，故本表无数据。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 xml:space="preserve">第三部分  </w:t>
      </w:r>
      <w:r>
        <w:rPr>
          <w:rFonts w:hint="eastAsia" w:ascii="黑体" w:hAnsi="黑体" w:eastAsia="黑体" w:cs="黑体"/>
          <w:sz w:val="48"/>
          <w:szCs w:val="48"/>
          <w:lang w:eastAsia="zh-CN"/>
        </w:rPr>
        <w:t>2021年</w:t>
      </w:r>
      <w:r>
        <w:rPr>
          <w:rFonts w:hint="eastAsia" w:ascii="黑体" w:hAnsi="黑体" w:eastAsia="黑体" w:cs="黑体"/>
          <w:sz w:val="48"/>
          <w:szCs w:val="48"/>
        </w:rPr>
        <w:t>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度收、支总计均为</w:t>
      </w:r>
      <w:r>
        <w:rPr>
          <w:rFonts w:hint="eastAsia" w:ascii="仿宋_GB2312" w:hAnsi="仿宋_GB2312" w:eastAsia="仿宋_GB2312" w:cs="仿宋_GB2312"/>
          <w:sz w:val="32"/>
          <w:szCs w:val="32"/>
          <w:lang w:val="en-US" w:eastAsia="zh-CN"/>
        </w:rPr>
        <w:t>233.08</w:t>
      </w:r>
      <w:r>
        <w:rPr>
          <w:rFonts w:hint="eastAsia" w:ascii="仿宋_GB2312" w:hAnsi="仿宋_GB2312" w:eastAsia="仿宋_GB2312" w:cs="仿宋_GB2312"/>
          <w:sz w:val="32"/>
          <w:szCs w:val="32"/>
        </w:rPr>
        <w:t>万元。与上年度相比，收、支总计各</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46.75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28.08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人员经费的增加，项目资金增加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度收入合计</w:t>
      </w:r>
      <w:r>
        <w:rPr>
          <w:rFonts w:hint="eastAsia" w:ascii="仿宋_GB2312" w:hAnsi="仿宋_GB2312" w:eastAsia="仿宋_GB2312" w:cs="仿宋_GB2312"/>
          <w:sz w:val="32"/>
          <w:szCs w:val="32"/>
          <w:lang w:val="en-US" w:eastAsia="zh-CN"/>
        </w:rPr>
        <w:t>198.54</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198.42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99.94</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0.06</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度支出合计</w:t>
      </w:r>
      <w:r>
        <w:rPr>
          <w:rFonts w:hint="eastAsia" w:ascii="仿宋_GB2312" w:hAnsi="仿宋_GB2312" w:eastAsia="仿宋_GB2312" w:cs="仿宋_GB2312"/>
          <w:sz w:val="32"/>
          <w:szCs w:val="32"/>
          <w:lang w:val="en-US" w:eastAsia="zh-CN"/>
        </w:rPr>
        <w:t>196.68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181.68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92.37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7.63</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度财政拨款收、支总计均为</w:t>
      </w:r>
      <w:r>
        <w:rPr>
          <w:rFonts w:hint="eastAsia" w:ascii="仿宋_GB2312" w:hAnsi="仿宋_GB2312" w:eastAsia="仿宋_GB2312" w:cs="仿宋_GB2312"/>
          <w:sz w:val="32"/>
          <w:szCs w:val="32"/>
          <w:lang w:val="en-US" w:eastAsia="zh-CN"/>
        </w:rPr>
        <w:t>232.27</w:t>
      </w:r>
      <w:r>
        <w:rPr>
          <w:rFonts w:hint="eastAsia" w:ascii="仿宋_GB2312" w:hAnsi="仿宋_GB2312" w:eastAsia="仿宋_GB2312" w:cs="仿宋_GB2312"/>
          <w:sz w:val="32"/>
          <w:szCs w:val="32"/>
        </w:rPr>
        <w:t>元。与上年度相比，财政拨款收、支总计各增加</w:t>
      </w:r>
      <w:r>
        <w:rPr>
          <w:rFonts w:hint="eastAsia" w:ascii="仿宋_GB2312" w:hAnsi="仿宋_GB2312" w:eastAsia="仿宋_GB2312" w:cs="仿宋_GB2312"/>
          <w:sz w:val="32"/>
          <w:szCs w:val="32"/>
          <w:lang w:val="en-US" w:eastAsia="zh-CN"/>
        </w:rPr>
        <w:t>46.65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25.13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人员经费的增加，项目资金增加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度一般公共预算财政拨款支出</w:t>
      </w:r>
      <w:r>
        <w:rPr>
          <w:rFonts w:hint="eastAsia" w:ascii="仿宋_GB2312" w:hAnsi="仿宋_GB2312" w:eastAsia="仿宋_GB2312" w:cs="仿宋_GB2312"/>
          <w:sz w:val="32"/>
          <w:szCs w:val="32"/>
          <w:lang w:val="en-US" w:eastAsia="zh-CN"/>
        </w:rPr>
        <w:t>196.66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99.99</w:t>
      </w:r>
      <w:r>
        <w:rPr>
          <w:rFonts w:hint="eastAsia" w:ascii="仿宋_GB2312" w:hAnsi="仿宋_GB2312" w:eastAsia="仿宋_GB2312" w:cs="仿宋_GB2312"/>
          <w:sz w:val="32"/>
          <w:szCs w:val="32"/>
        </w:rPr>
        <w:t>%。与上年度相比，一般公共预算财政拨款支出增加</w:t>
      </w:r>
      <w:r>
        <w:rPr>
          <w:rFonts w:hint="eastAsia" w:ascii="仿宋_GB2312" w:hAnsi="仿宋_GB2312" w:eastAsia="仿宋_GB2312" w:cs="仿宋_GB2312"/>
          <w:sz w:val="32"/>
          <w:szCs w:val="32"/>
          <w:lang w:val="en-US" w:eastAsia="zh-CN"/>
        </w:rPr>
        <w:t>11.04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5.94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人员经费的增加，项目资金增加</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度一般公共预算财政拨款支出</w:t>
      </w:r>
      <w:r>
        <w:rPr>
          <w:rFonts w:hint="eastAsia" w:ascii="仿宋_GB2312" w:hAnsi="仿宋_GB2312" w:eastAsia="仿宋_GB2312" w:cs="仿宋_GB2312"/>
          <w:sz w:val="32"/>
          <w:szCs w:val="32"/>
          <w:lang w:val="en-US" w:eastAsia="zh-CN"/>
        </w:rPr>
        <w:t>196.66</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164.84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83.82</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15.12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7.69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8.53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4.34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住房保障</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8.17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4.15</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度一般公共预算财政拨款支出年初预算为</w:t>
      </w:r>
      <w:r>
        <w:rPr>
          <w:rFonts w:hint="eastAsia" w:ascii="仿宋_GB2312" w:hAnsi="仿宋_GB2312" w:eastAsia="仿宋_GB2312" w:cs="仿宋_GB2312"/>
          <w:sz w:val="32"/>
          <w:szCs w:val="32"/>
          <w:lang w:val="en-US" w:eastAsia="zh-CN"/>
        </w:rPr>
        <w:t>190.47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196.66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103.24</w:t>
      </w:r>
      <w:r>
        <w:rPr>
          <w:rFonts w:hint="eastAsia" w:ascii="仿宋_GB2312" w:hAnsi="仿宋_GB2312" w:eastAsia="仿宋_GB2312" w:cs="仿宋_GB2312"/>
          <w:sz w:val="32"/>
          <w:szCs w:val="32"/>
        </w:rPr>
        <w:t>%。其中：</w:t>
      </w:r>
    </w:p>
    <w:p>
      <w:pPr>
        <w:widowControl/>
        <w:numPr>
          <w:ilvl w:val="0"/>
          <w:numId w:val="2"/>
        </w:numPr>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一般公共服务（类）市场监督管理事务（款）市场秩序执法（项）。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eastAsia="zh-CN"/>
        </w:rPr>
        <w:t>持平。</w:t>
      </w:r>
    </w:p>
    <w:p>
      <w:pPr>
        <w:widowControl/>
        <w:numPr>
          <w:ilvl w:val="0"/>
          <w:numId w:val="0"/>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2．一般公共服务（类）市场监督管理事务（款）</w:t>
      </w:r>
      <w:r>
        <w:rPr>
          <w:rFonts w:hint="eastAsia" w:ascii="仿宋_GB2312" w:hAnsi="仿宋_GB2312" w:eastAsia="仿宋_GB2312" w:cs="仿宋_GB2312"/>
          <w:b/>
          <w:bCs/>
          <w:sz w:val="32"/>
          <w:szCs w:val="32"/>
          <w:lang w:val="en-US" w:eastAsia="zh-CN"/>
        </w:rPr>
        <w:t>事业运行</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141.41</w:t>
      </w:r>
      <w:r>
        <w:rPr>
          <w:rFonts w:hint="eastAsia" w:ascii="仿宋_GB2312" w:hAnsi="仿宋_GB2312" w:eastAsia="仿宋_GB2312" w:cs="仿宋_GB2312"/>
          <w:sz w:val="32"/>
          <w:szCs w:val="32"/>
        </w:rPr>
        <w:t>万元，支出决算为149.84万元，完成年初预算的</w:t>
      </w:r>
      <w:r>
        <w:rPr>
          <w:rFonts w:hint="eastAsia" w:ascii="仿宋_GB2312" w:hAnsi="仿宋_GB2312" w:eastAsia="仿宋_GB2312" w:cs="仿宋_GB2312"/>
          <w:sz w:val="32"/>
          <w:szCs w:val="32"/>
          <w:lang w:val="en-US" w:eastAsia="zh-CN"/>
        </w:rPr>
        <w:t>105.96</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人员经费的增加</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．社会保障和就业（类）行政事业单位养老（款）事业单位离退休（项）。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3.04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4.17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137.17</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退休人员补助增加</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．社会保障和就业（类）行政事业单位养老（款）机关事业单位基本养老保险缴费（项）。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12.33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10.95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88.8</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有人员退休，因此没有完成预算</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．卫生健康（类）行政事业单位医疗（款）事业单位医疗（项）。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9.44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8.53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90.36</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有人员退休，因此没有完成预算</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．住房保障（类）</w:t>
      </w:r>
      <w:r>
        <w:rPr>
          <w:rFonts w:hint="eastAsia" w:ascii="仿宋_GB2312" w:hAnsi="仿宋_GB2312" w:eastAsia="仿宋_GB2312" w:cs="仿宋_GB2312"/>
          <w:b/>
          <w:bCs/>
          <w:sz w:val="32"/>
          <w:szCs w:val="32"/>
          <w:lang w:val="en-US" w:eastAsia="zh-CN"/>
        </w:rPr>
        <w:t>住房改革</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住房公积金</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9.25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8.17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88.32</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有人员退休，因此没有完成预算</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度一般公共预算财政拨款基本支出</w:t>
      </w:r>
      <w:r>
        <w:rPr>
          <w:rFonts w:hint="eastAsia" w:ascii="仿宋_GB2312" w:hAnsi="仿宋_GB2312" w:eastAsia="仿宋_GB2312" w:cs="仿宋_GB2312"/>
          <w:sz w:val="32"/>
          <w:szCs w:val="32"/>
          <w:lang w:val="en-US" w:eastAsia="zh-CN"/>
        </w:rPr>
        <w:t>181.67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与上年度相比，增加</w:t>
      </w:r>
      <w:r>
        <w:rPr>
          <w:rFonts w:hint="eastAsia" w:ascii="仿宋_GB2312" w:hAnsi="仿宋_GB2312" w:eastAsia="仿宋_GB2312" w:cs="仿宋_GB2312"/>
          <w:sz w:val="32"/>
          <w:szCs w:val="32"/>
          <w:highlight w:val="none"/>
          <w:lang w:val="en-US" w:eastAsia="zh-CN"/>
        </w:rPr>
        <w:t>35.5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24.28</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人员经费的增加</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174.95</w:t>
      </w:r>
      <w:r>
        <w:rPr>
          <w:rFonts w:hint="eastAsia" w:ascii="仿宋_GB2312" w:hAnsi="仿宋_GB2312" w:eastAsia="仿宋_GB2312" w:cs="仿宋_GB2312"/>
          <w:sz w:val="32"/>
          <w:szCs w:val="32"/>
        </w:rPr>
        <w:t>万元，主要包括：基本工资、津贴补贴、奖金、绩效工资、机关事业单位基本养老保险缴费、职工基本医疗保险缴费、公务员医疗补助缴费、其他社会保障缴费、住房公积金、其他对个人和家庭的补助支出；公用经费</w:t>
      </w:r>
      <w:r>
        <w:rPr>
          <w:rFonts w:hint="eastAsia" w:ascii="仿宋_GB2312" w:hAnsi="仿宋_GB2312" w:eastAsia="仿宋_GB2312" w:cs="仿宋_GB2312"/>
          <w:sz w:val="32"/>
          <w:szCs w:val="32"/>
          <w:lang w:val="en-US" w:eastAsia="zh-CN"/>
        </w:rPr>
        <w:t>6.72</w:t>
      </w:r>
      <w:r>
        <w:rPr>
          <w:rFonts w:hint="eastAsia" w:ascii="仿宋_GB2312" w:hAnsi="仿宋_GB2312" w:eastAsia="仿宋_GB2312" w:cs="仿宋_GB2312"/>
          <w:sz w:val="32"/>
          <w:szCs w:val="32"/>
        </w:rPr>
        <w:t>万元，主要包括：办公费、邮电费、差旅费、劳务费、工会经费、福利费、其他商品和服务支出。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度“三公”经费财政拨款支出预算为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度“三公”经费支出决算数与预算数存在差异的主要原因是</w:t>
      </w:r>
      <w:r>
        <w:rPr>
          <w:rFonts w:hint="eastAsia" w:ascii="仿宋_GB2312" w:hAnsi="仿宋_GB2312" w:eastAsia="仿宋_GB2312" w:cs="仿宋_GB2312"/>
          <w:sz w:val="32"/>
          <w:szCs w:val="32"/>
          <w:lang w:eastAsia="zh-CN"/>
        </w:rPr>
        <w:t>我单位人少没有三公经费</w:t>
      </w:r>
      <w:r>
        <w:rPr>
          <w:rFonts w:hint="eastAsia" w:ascii="仿宋_GB2312" w:hAnsi="仿宋_GB2312" w:eastAsia="仿宋_GB2312" w:cs="仿宋_GB2312"/>
          <w:sz w:val="32"/>
          <w:szCs w:val="32"/>
        </w:rPr>
        <w:t>。</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u w:val="none"/>
        </w:rPr>
        <w:t>。全年因公出国（境）团组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个，累计</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人次。</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lang w:val="en-US" w:eastAsia="zh-CN"/>
        </w:rPr>
        <w:t>我单位没有公车，</w:t>
      </w:r>
      <w:r>
        <w:rPr>
          <w:rFonts w:hint="eastAsia" w:ascii="仿宋_GB2312" w:hAnsi="仿宋_GB2312" w:eastAsia="仿宋_GB2312"/>
          <w:sz w:val="32"/>
          <w:szCs w:val="24"/>
          <w:lang w:val="en-US" w:eastAsia="zh-CN"/>
        </w:rPr>
        <w:t>所以没有产生公车运行费</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期末，部门开支财政拨款的公务用车保有量为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sz w:val="32"/>
          <w:szCs w:val="24"/>
          <w:lang w:val="en-US" w:eastAsia="zh-CN"/>
        </w:rPr>
        <w:t>本单位今年没有接待</w:t>
      </w:r>
      <w:r>
        <w:rPr>
          <w:rFonts w:hint="eastAsia" w:ascii="仿宋_GB2312" w:hAnsi="仿宋_GB2312" w:eastAsia="仿宋_GB2312" w:cs="仿宋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2021年，我单位纳入预算绩效管理的支出总额为196.66万元，其中人员经费支出174.95万元，公用经费支出6.72万元；支出项目共2个，支出金额15万元。其中，进行项目绩效自评2个，自评金额15万元；纳入重点绩效评价（部门评价或财政评价）2个，评价金额15万元。</w:t>
      </w:r>
      <w:bookmarkStart w:id="0" w:name="_GoBack"/>
      <w:bookmarkEnd w:id="0"/>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单位对2021年度预算项目执行情况开展全面自评，涵盖项目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个，涉及预算资金</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万元，其中自评等级为优的项目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个，自评等级为良项目0个，自评等级为中项目0个。从评价情况来看，部门整体支出绩效指标设置基本合理, 符合全面深化改革要求，能较好体现单位主要职能,符合单位实际和财务管理要求，资金使用审批程序严格，较好的完成了年度绩效目标，产生了良好的社会经济效益。</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重点绩效自评结果良好。</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度政府性基金预算财政拨款支出年初预算为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我部门没有政府性基金收入，也没有使用政府性基金安排的支出，故本表无数据。</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度机关运行经费</w:t>
      </w:r>
      <w:r>
        <w:rPr>
          <w:rFonts w:hint="eastAsia" w:ascii="仿宋_GB2312" w:hAnsi="仿宋_GB2312" w:eastAsia="仿宋_GB2312" w:cs="仿宋_GB2312"/>
          <w:sz w:val="32"/>
          <w:szCs w:val="32"/>
          <w:u w:val="dotDash"/>
        </w:rPr>
        <w:t>年</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我单位不是行政机关，也不是参照公务员管理事业单位，没有机关运行费支出。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期末，我部门共有车辆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辆，其中：省级领导干部用车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辆、离退休干部用车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widowControl/>
        <w:jc w:val="left"/>
        <w:rPr>
          <w:rFonts w:hint="eastAsia"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tbl>
      <w:tblPr>
        <w:tblStyle w:val="4"/>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2"/>
        <w:gridCol w:w="822"/>
        <w:gridCol w:w="822"/>
        <w:gridCol w:w="822"/>
        <w:gridCol w:w="822"/>
        <w:gridCol w:w="822"/>
        <w:gridCol w:w="822"/>
        <w:gridCol w:w="822"/>
        <w:gridCol w:w="822"/>
        <w:gridCol w:w="822"/>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2"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附件1</w:t>
            </w:r>
          </w:p>
        </w:tc>
        <w:tc>
          <w:tcPr>
            <w:tcW w:w="82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1"/>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1"/>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填表人及联系方式：王浩然0398-2802235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3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消费者权益维护费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9"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主管部门及代码</w:t>
            </w:r>
          </w:p>
        </w:tc>
        <w:tc>
          <w:tcPr>
            <w:tcW w:w="3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三门峡市市场监督管理局146001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三门峡市消费者权益维护中心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6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其中：当年财政拨款</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6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41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1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目标1：对严重侵犯消费者权益的企业开展约谈活动；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目标2：上报典型消费纠纷案例；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目标3：消费者投诉解决满意率90%以上。</w:t>
            </w:r>
          </w:p>
        </w:tc>
        <w:tc>
          <w:tcPr>
            <w:tcW w:w="41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目标1：对严重侵犯消费者权益的企业开展约谈活动；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目标2：上报典型消费纠纷案例；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目标3：消费者投诉解决满意率90%以上。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指标1：对严重侵犯消费者权益的企业开展约谈活动</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上报典型消费纠纷案例</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消费者投诉解决满意率90%以上</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消费者合法权益得到持续维护</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持续推进</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持续推进</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工作完成及时性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费用开支控制情况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不超预算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不超预算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指标1：无</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对消费维权事业发展作用</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为消费维权工作提供稳定场所</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正常运转</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正常运转</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职工满意度</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消费者满意度</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7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 </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42"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绩效自评采取打分评价的形式，原则上一级指标分值统一设置为：产出指标50分、效益指标30分、服务对象满意度10分、预算资金执行率10分。2.偏差原因分析及改进措施：说明偏离目标、不能完成目标的原因及改进措施。 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值的比例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42"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tbl>
      <w:tblPr>
        <w:tblStyle w:val="4"/>
        <w:tblW w:w="90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7"/>
        <w:gridCol w:w="757"/>
        <w:gridCol w:w="757"/>
        <w:gridCol w:w="757"/>
        <w:gridCol w:w="757"/>
        <w:gridCol w:w="757"/>
        <w:gridCol w:w="757"/>
        <w:gridCol w:w="757"/>
        <w:gridCol w:w="757"/>
        <w:gridCol w:w="757"/>
        <w:gridCol w:w="1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069"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69" w:type="dxa"/>
            <w:gridSpan w:val="11"/>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69" w:type="dxa"/>
            <w:gridSpan w:val="11"/>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填表人及联系方式：王浩然0398-2802235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5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消费者权益保护经费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主管部门及代码</w:t>
            </w:r>
          </w:p>
        </w:tc>
        <w:tc>
          <w:tcPr>
            <w:tcW w:w="30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三门峡市市场监督管理局146001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三门峡市消费者权益维护中心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其中：当年财政拨款</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目标1：举办“3·15”网络直播宣传活动；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目标2：发布各类消费提示警示；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目标3：开展各类消费体察活动；</w:t>
            </w:r>
          </w:p>
        </w:tc>
        <w:tc>
          <w:tcPr>
            <w:tcW w:w="4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目标1：举办“3·15”网络直播宣传活动；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目标2：发布各类消费提示警示；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目标3：开展各类消费体察活动；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举办“3·15”网络直播宣传活动</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发布各类消费提示警示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开展各类消费体察活动</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消费者合法权益得到持续维护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持续推进</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持续推进</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工作完成及时性</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费用开支控制情况</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不超预算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不超预算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指标1：无</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对消费维权事业发展作用</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为消费维权工作提供稳定场所</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正常运转</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正常运转</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职工满意度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消费者满意度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2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69"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绩效自评采取打分评价的形式，原则上一级指标分值统一设置为：产出指标50分、效益指标30分、服务对象满意度10分、预算资金执行率10分。2.偏差原因分析及改进措施：说明偏离目标、不能完成目标的原因及改进措施。 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值的比例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6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wF90idMBAAClAwAADgAAAAAAAAABACAAAAAeAQAA&#10;ZHJzL2Uyb0RvYy54bWxQSwUGAAAAAAYABgBZAQAAY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OPeVx/UAQAApQMAAA4AAAAAAAAAAQAgAAAAHgEA&#10;AGRycy9lMm9Eb2MueG1sUEsFBgAAAAAGAAYAWQEAAGQ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BuuGmrUAQAApQMAAA4AAAAAAAAAAQAgAAAAHgEA&#10;AGRycy9lMm9Eb2MueG1sUEsFBgAAAAAGAAYAWQEAAG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26809"/>
    <w:multiLevelType w:val="singleLevel"/>
    <w:tmpl w:val="E8726809"/>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YWRiNzc0YWU1OGVjYmZiZDIwZjAxMGZhNzBlY2MifQ=="/>
  </w:docVars>
  <w:rsids>
    <w:rsidRoot w:val="00000000"/>
    <w:rsid w:val="04145CC9"/>
    <w:rsid w:val="068A502B"/>
    <w:rsid w:val="09B56333"/>
    <w:rsid w:val="09D83026"/>
    <w:rsid w:val="0B0954DA"/>
    <w:rsid w:val="103920A3"/>
    <w:rsid w:val="192E2002"/>
    <w:rsid w:val="21DC286A"/>
    <w:rsid w:val="240E06F2"/>
    <w:rsid w:val="2483647E"/>
    <w:rsid w:val="2750185C"/>
    <w:rsid w:val="277C2BD7"/>
    <w:rsid w:val="278F6D9F"/>
    <w:rsid w:val="2C250F60"/>
    <w:rsid w:val="2D5347F6"/>
    <w:rsid w:val="331F4EF7"/>
    <w:rsid w:val="34BB2AED"/>
    <w:rsid w:val="38747C96"/>
    <w:rsid w:val="3E4C25CA"/>
    <w:rsid w:val="4701142B"/>
    <w:rsid w:val="497A2108"/>
    <w:rsid w:val="4A5633F7"/>
    <w:rsid w:val="4CDB5FA1"/>
    <w:rsid w:val="4EFC09E4"/>
    <w:rsid w:val="5490416B"/>
    <w:rsid w:val="587F2E51"/>
    <w:rsid w:val="61362D10"/>
    <w:rsid w:val="63BF6D4B"/>
    <w:rsid w:val="6F570BBD"/>
    <w:rsid w:val="7391343C"/>
    <w:rsid w:val="73EF4B4B"/>
    <w:rsid w:val="759B2773"/>
    <w:rsid w:val="7AEA15E0"/>
    <w:rsid w:val="7CBA26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annotation reference"/>
    <w:basedOn w:val="5"/>
    <w:qFormat/>
    <w:uiPriority w:val="0"/>
    <w:rPr>
      <w:sz w:val="21"/>
      <w:szCs w:val="21"/>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 w:type="character" w:customStyle="1" w:styleId="9">
    <w:name w:val="font51"/>
    <w:basedOn w:val="5"/>
    <w:qFormat/>
    <w:uiPriority w:val="0"/>
    <w:rPr>
      <w:rFonts w:hint="eastAsia" w:ascii="宋体" w:hAnsi="宋体" w:eastAsia="宋体" w:cs="宋体"/>
      <w:color w:val="000000"/>
      <w:sz w:val="24"/>
      <w:szCs w:val="24"/>
      <w:u w:val="none"/>
    </w:rPr>
  </w:style>
  <w:style w:type="character" w:customStyle="1" w:styleId="10">
    <w:name w:val="font4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8835</Words>
  <Characters>10529</Characters>
  <Lines>0</Lines>
  <Paragraphs>0</Paragraphs>
  <TotalTime>9</TotalTime>
  <ScaleCrop>false</ScaleCrop>
  <LinksUpToDate>false</LinksUpToDate>
  <CharactersWithSpaces>10824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冰慕凛天</cp:lastModifiedBy>
  <dcterms:modified xsi:type="dcterms:W3CDTF">2023-08-04T01:52:29Z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EBDEA93C9D144E25B118BE7AD2865D51_13</vt:lpwstr>
  </property>
</Properties>
</file>