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方正小标宋简体" w:hAnsi="方正小标宋简体" w:eastAsia="方正小标宋简体" w:cs="方正小标宋简体"/>
          <w:b w:val="0"/>
          <w:bCs/>
          <w:color w:val="000000"/>
          <w:sz w:val="44"/>
          <w:szCs w:val="44"/>
          <w:highlight w:val="none"/>
          <w:u w:val="none"/>
          <w:lang w:eastAsia="zh-CN"/>
        </w:rPr>
      </w:pPr>
      <w:r>
        <w:rPr>
          <w:rFonts w:hint="eastAsia" w:ascii="方正小标宋简体" w:hAnsi="方正小标宋简体" w:eastAsia="方正小标宋简体" w:cs="方正小标宋简体"/>
          <w:b w:val="0"/>
          <w:bCs/>
          <w:color w:val="000000"/>
          <w:sz w:val="44"/>
          <w:szCs w:val="44"/>
          <w:highlight w:val="none"/>
          <w:u w:val="none"/>
          <w:lang w:eastAsia="zh-CN"/>
        </w:rPr>
        <w:t>项目支出绩效自评报告</w:t>
      </w:r>
    </w:p>
    <w:p>
      <w:pPr>
        <w:spacing w:line="600" w:lineRule="exact"/>
        <w:jc w:val="center"/>
        <w:rPr>
          <w:rFonts w:hint="eastAsia" w:ascii="方正小标宋简体" w:hAnsi="方正小标宋简体" w:eastAsia="方正小标宋简体" w:cs="方正小标宋简体"/>
          <w:b w:val="0"/>
          <w:bCs/>
          <w:color w:val="000000"/>
          <w:sz w:val="44"/>
          <w:szCs w:val="44"/>
          <w:highlight w:val="none"/>
          <w:u w:val="none"/>
          <w:lang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30" w:leftChars="0" w:firstLine="640" w:firstLineChars="0"/>
        <w:textAlignment w:val="auto"/>
        <w:rPr>
          <w:rFonts w:hint="eastAsia" w:ascii="黑体" w:hAnsi="黑体" w:eastAsia="黑体" w:cs="黑体"/>
          <w:b w:val="0"/>
          <w:bCs/>
          <w:color w:val="000000"/>
          <w:sz w:val="32"/>
          <w:szCs w:val="32"/>
          <w:u w:val="none"/>
          <w:lang w:eastAsia="zh-CN"/>
        </w:rPr>
      </w:pPr>
      <w:r>
        <w:rPr>
          <w:rFonts w:hint="eastAsia" w:ascii="黑体" w:hAnsi="黑体" w:eastAsia="黑体" w:cs="黑体"/>
          <w:b w:val="0"/>
          <w:bCs/>
          <w:color w:val="000000"/>
          <w:sz w:val="32"/>
          <w:szCs w:val="32"/>
          <w:u w:val="none"/>
          <w:lang w:eastAsia="zh-CN"/>
        </w:rPr>
        <w:t>项目支出基本情况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cs="仿宋_GB2312"/>
          <w:b w:val="0"/>
          <w:bCs/>
          <w:color w:val="000000"/>
          <w:sz w:val="32"/>
          <w:szCs w:val="32"/>
          <w:u w:val="none"/>
          <w:lang w:eastAsia="zh-CN"/>
        </w:rPr>
      </w:pPr>
      <w:r>
        <w:rPr>
          <w:rFonts w:hint="eastAsia" w:ascii="仿宋" w:hAnsi="仿宋" w:eastAsia="仿宋" w:cs="仿宋"/>
          <w:b w:val="0"/>
          <w:bCs/>
          <w:color w:val="000000"/>
          <w:sz w:val="32"/>
          <w:szCs w:val="32"/>
          <w:u w:val="none"/>
          <w:lang w:val="en-US" w:eastAsia="zh-CN"/>
        </w:rPr>
        <w:t>党建及党务管理年初预算为10万元，实际执行数为7.47万元，主要用于五星级党支部建设、开展各项党建活动等。</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30" w:leftChars="0" w:firstLine="640" w:firstLineChars="0"/>
        <w:textAlignment w:val="auto"/>
        <w:rPr>
          <w:rFonts w:hint="eastAsia" w:ascii="黑体" w:hAnsi="黑体" w:eastAsia="黑体" w:cs="黑体"/>
          <w:b w:val="0"/>
          <w:bCs/>
          <w:color w:val="000000"/>
          <w:sz w:val="32"/>
          <w:szCs w:val="32"/>
          <w:u w:val="none"/>
          <w:lang w:eastAsia="zh-CN"/>
        </w:rPr>
      </w:pPr>
      <w:r>
        <w:rPr>
          <w:rFonts w:hint="eastAsia" w:ascii="黑体" w:hAnsi="黑体" w:eastAsia="黑体" w:cs="黑体"/>
          <w:b w:val="0"/>
          <w:bCs/>
          <w:color w:val="000000"/>
          <w:sz w:val="32"/>
          <w:szCs w:val="32"/>
          <w:u w:val="none"/>
          <w:lang w:eastAsia="zh-CN"/>
        </w:rPr>
        <w:t>绩效自评工作开展情况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 w:hAnsi="仿宋" w:eastAsia="仿宋" w:cs="仿宋"/>
          <w:b w:val="0"/>
          <w:bCs/>
          <w:color w:val="000000"/>
          <w:sz w:val="32"/>
          <w:szCs w:val="32"/>
          <w:u w:val="none"/>
          <w:lang w:val="en-US" w:eastAsia="zh-CN"/>
        </w:rPr>
      </w:pPr>
      <w:r>
        <w:rPr>
          <w:rFonts w:hint="eastAsia" w:ascii="仿宋" w:hAnsi="仿宋" w:eastAsia="仿宋" w:cs="仿宋"/>
          <w:b w:val="0"/>
          <w:bCs/>
          <w:color w:val="000000"/>
          <w:sz w:val="32"/>
          <w:szCs w:val="32"/>
          <w:u w:val="none"/>
          <w:lang w:val="en-US" w:eastAsia="zh-CN"/>
        </w:rPr>
        <w:t>党建及党务管理项目实施单位为三门峡市科学技术局。</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2021年度，三门峡市科技局认真贯彻落实《预算法》预算绩效管理方面的规定及关于推进预算管理改革各项要求的情况，围绕“预算编制有目标、预算执行有监控、预算完成有评价、评价结果有反馈、反馈结果有应用”开展自评工作，突出预算绩效管理，提高资金使用效益。</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 w:hAnsi="仿宋" w:eastAsia="仿宋" w:cs="仿宋"/>
          <w:b w:val="0"/>
          <w:bCs/>
          <w:color w:val="000000"/>
          <w:sz w:val="32"/>
          <w:szCs w:val="32"/>
          <w:highlight w:val="none"/>
          <w:u w:val="none"/>
          <w:lang w:val="en-US" w:eastAsia="zh-CN"/>
        </w:rPr>
      </w:pPr>
      <w:r>
        <w:rPr>
          <w:rFonts w:hint="eastAsia" w:ascii="仿宋_GB2312" w:hAnsi="仿宋_GB2312" w:eastAsia="仿宋_GB2312" w:cs="仿宋_GB2312"/>
          <w:color w:val="auto"/>
          <w:sz w:val="32"/>
          <w:szCs w:val="32"/>
          <w:highlight w:val="none"/>
          <w:lang w:val="en-US" w:eastAsia="zh-CN"/>
        </w:rPr>
        <w:t>市科技局继续抓好政治理论学习,认真制定并落实好党支部的年度工作计划，通过党员目标积分管理，加强党员教育管理，不断增强党员的党性意识、宗旨意识、组织意识，提高党员自身素质。</w:t>
      </w:r>
      <w:r>
        <w:rPr>
          <w:rFonts w:hint="eastAsia" w:ascii="仿宋_GB2312" w:hAnsi="仿宋_GB2312" w:eastAsia="仿宋_GB2312" w:cs="仿宋_GB2312"/>
          <w:b w:val="0"/>
          <w:bCs w:val="0"/>
          <w:color w:val="auto"/>
          <w:sz w:val="32"/>
          <w:szCs w:val="32"/>
          <w:highlight w:val="none"/>
          <w:lang w:eastAsia="zh-CN"/>
        </w:rPr>
        <w:t>严格落实“三会一课”、民主生活会、组织生活会制度、谈心谈话等制度。</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30" w:leftChars="0" w:firstLine="640" w:firstLineChars="0"/>
        <w:textAlignment w:val="auto"/>
        <w:rPr>
          <w:rFonts w:hint="eastAsia" w:ascii="楷体_GB2312" w:hAnsi="楷体_GB2312" w:eastAsia="楷体_GB2312" w:cs="楷体_GB2312"/>
          <w:b/>
          <w:bCs w:val="0"/>
          <w:color w:val="000000"/>
          <w:sz w:val="32"/>
          <w:szCs w:val="32"/>
          <w:u w:val="none"/>
          <w:lang w:eastAsia="zh-CN"/>
        </w:rPr>
      </w:pPr>
      <w:r>
        <w:rPr>
          <w:rFonts w:hint="eastAsia" w:ascii="黑体" w:hAnsi="黑体" w:eastAsia="黑体" w:cs="黑体"/>
          <w:b w:val="0"/>
          <w:bCs/>
          <w:color w:val="000000"/>
          <w:sz w:val="32"/>
          <w:szCs w:val="32"/>
          <w:u w:val="none"/>
          <w:lang w:eastAsia="zh-CN"/>
        </w:rPr>
        <w:t>绩效自评结果及分析</w:t>
      </w:r>
    </w:p>
    <w:p>
      <w:pPr>
        <w:keepNext w:val="0"/>
        <w:keepLines w:val="0"/>
        <w:pageBreakBefore w:val="0"/>
        <w:widowControl w:val="0"/>
        <w:kinsoku/>
        <w:wordWrap/>
        <w:overflowPunct/>
        <w:topLinePunct w:val="0"/>
        <w:autoSpaceDE/>
        <w:autoSpaceDN/>
        <w:bidi w:val="0"/>
        <w:adjustRightInd/>
        <w:snapToGrid/>
        <w:spacing w:after="0" w:line="600" w:lineRule="exact"/>
        <w:ind w:firstLine="640" w:firstLineChars="200"/>
        <w:jc w:val="both"/>
        <w:textAlignment w:val="auto"/>
        <w:rPr>
          <w:rFonts w:hint="default" w:ascii="仿宋" w:hAnsi="仿宋" w:eastAsia="仿宋" w:cs="仿宋"/>
          <w:kern w:val="2"/>
          <w:sz w:val="32"/>
          <w:szCs w:val="32"/>
          <w:lang w:val="en-US" w:eastAsia="zh-CN" w:bidi="ar"/>
        </w:rPr>
      </w:pPr>
      <w:r>
        <w:rPr>
          <w:rFonts w:hint="eastAsia" w:ascii="仿宋" w:hAnsi="仿宋" w:eastAsia="仿宋" w:cs="仿宋"/>
          <w:b w:val="0"/>
          <w:bCs/>
          <w:color w:val="000000"/>
          <w:sz w:val="32"/>
          <w:szCs w:val="32"/>
          <w:u w:val="none"/>
          <w:lang w:val="en-US" w:eastAsia="zh-CN"/>
        </w:rPr>
        <w:t>党建及党务管理预算执行率74.7%，能够合理高效使用经费，开展中心组理论学习24次，党史学习教育活动15次，学习强国参与度100%，经费能够及时拨付。通过组织学习、开展活动，党员干部服务意识显著增强。</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30" w:leftChars="0" w:firstLine="640" w:firstLineChars="0"/>
        <w:textAlignment w:val="auto"/>
        <w:rPr>
          <w:rFonts w:hint="eastAsia" w:ascii="黑体" w:hAnsi="黑体" w:eastAsia="黑体" w:cs="黑体"/>
          <w:b w:val="0"/>
          <w:bCs/>
          <w:color w:val="000000"/>
          <w:sz w:val="32"/>
          <w:szCs w:val="32"/>
          <w:u w:val="none"/>
          <w:lang w:eastAsia="zh-CN"/>
        </w:rPr>
      </w:pPr>
      <w:r>
        <w:rPr>
          <w:rFonts w:hint="eastAsia" w:ascii="黑体" w:hAnsi="黑体" w:eastAsia="黑体" w:cs="黑体"/>
          <w:b w:val="0"/>
          <w:bCs/>
          <w:color w:val="000000"/>
          <w:sz w:val="32"/>
          <w:szCs w:val="32"/>
          <w:u w:val="none"/>
          <w:lang w:eastAsia="zh-CN"/>
        </w:rPr>
        <w:t>自评发现的问题及整改措施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从自评情况看，项目支出绩效管理的重视程度进一步提升，项目开展有序，执行和完成情况较好，资金使用比较规范。</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今后，政治理论学习需要进一步深入，党建活动开展形式要进一步提高多样性、丰富性，调动党员干部参与活动的积极性。</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仿宋_GB2312" w:hAnsi="仿宋_GB2312" w:eastAsia="仿宋_GB2312" w:cs="仿宋_GB2312"/>
          <w:color w:val="auto"/>
          <w:sz w:val="32"/>
          <w:szCs w:val="32"/>
          <w:lang w:val="en-US" w:eastAsia="zh-CN"/>
        </w:rPr>
      </w:pPr>
    </w:p>
    <w:p>
      <w:pPr>
        <w:spacing w:line="600" w:lineRule="exact"/>
        <w:jc w:val="center"/>
        <w:rPr>
          <w:rFonts w:hint="eastAsia" w:ascii="方正小标宋简体" w:hAnsi="方正小标宋简体" w:eastAsia="方正小标宋简体" w:cs="方正小标宋简体"/>
          <w:b w:val="0"/>
          <w:bCs/>
          <w:color w:val="000000"/>
          <w:sz w:val="44"/>
          <w:szCs w:val="44"/>
          <w:highlight w:val="none"/>
          <w:u w:val="none"/>
          <w:lang w:eastAsia="zh-CN"/>
        </w:rPr>
      </w:pPr>
    </w:p>
    <w:p>
      <w:pPr>
        <w:spacing w:line="600" w:lineRule="exact"/>
        <w:jc w:val="center"/>
        <w:rPr>
          <w:rFonts w:hint="eastAsia" w:ascii="方正小标宋简体" w:hAnsi="方正小标宋简体" w:eastAsia="方正小标宋简体" w:cs="方正小标宋简体"/>
          <w:b w:val="0"/>
          <w:bCs/>
          <w:color w:val="000000"/>
          <w:sz w:val="44"/>
          <w:szCs w:val="44"/>
          <w:highlight w:val="none"/>
          <w:u w:val="none"/>
          <w:lang w:eastAsia="zh-CN"/>
        </w:rPr>
      </w:pPr>
      <w:r>
        <w:rPr>
          <w:rFonts w:hint="eastAsia" w:ascii="方正小标宋简体" w:hAnsi="方正小标宋简体" w:eastAsia="方正小标宋简体" w:cs="方正小标宋简体"/>
          <w:b w:val="0"/>
          <w:bCs/>
          <w:color w:val="000000"/>
          <w:sz w:val="44"/>
          <w:szCs w:val="44"/>
          <w:highlight w:val="none"/>
          <w:u w:val="none"/>
          <w:lang w:eastAsia="zh-CN"/>
        </w:rPr>
        <w:t>项目支出绩效自评报告</w:t>
      </w:r>
    </w:p>
    <w:p>
      <w:pPr>
        <w:spacing w:line="600" w:lineRule="exact"/>
        <w:jc w:val="center"/>
        <w:rPr>
          <w:rFonts w:hint="eastAsia" w:ascii="黑体" w:hAnsi="黑体" w:cs="黑体"/>
          <w:b w:val="0"/>
          <w:bCs/>
          <w:color w:val="000000"/>
          <w:sz w:val="30"/>
          <w:szCs w:val="30"/>
          <w:u w:val="none"/>
          <w:lang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30" w:leftChars="0" w:firstLine="640" w:firstLineChars="0"/>
        <w:textAlignment w:val="auto"/>
        <w:rPr>
          <w:rFonts w:hint="eastAsia" w:ascii="黑体" w:hAnsi="黑体" w:eastAsia="黑体" w:cs="黑体"/>
          <w:b w:val="0"/>
          <w:bCs/>
          <w:color w:val="000000"/>
          <w:sz w:val="32"/>
          <w:szCs w:val="32"/>
          <w:u w:val="none"/>
          <w:lang w:eastAsia="zh-CN"/>
        </w:rPr>
      </w:pPr>
      <w:r>
        <w:rPr>
          <w:rFonts w:hint="eastAsia" w:ascii="黑体" w:hAnsi="黑体" w:eastAsia="黑体" w:cs="黑体"/>
          <w:b w:val="0"/>
          <w:bCs/>
          <w:color w:val="000000"/>
          <w:sz w:val="32"/>
          <w:szCs w:val="32"/>
          <w:u w:val="none"/>
          <w:lang w:eastAsia="zh-CN"/>
        </w:rPr>
        <w:t>项目支出基本情况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cs="仿宋_GB2312"/>
          <w:b w:val="0"/>
          <w:bCs/>
          <w:color w:val="000000"/>
          <w:sz w:val="32"/>
          <w:szCs w:val="32"/>
          <w:u w:val="none"/>
          <w:lang w:eastAsia="zh-CN"/>
        </w:rPr>
      </w:pPr>
      <w:r>
        <w:rPr>
          <w:rFonts w:hint="eastAsia" w:ascii="仿宋" w:hAnsi="仿宋" w:eastAsia="仿宋" w:cs="仿宋"/>
          <w:b w:val="0"/>
          <w:bCs/>
          <w:color w:val="000000"/>
          <w:sz w:val="32"/>
          <w:szCs w:val="32"/>
          <w:u w:val="none"/>
          <w:lang w:val="en-US" w:eastAsia="zh-CN"/>
        </w:rPr>
        <w:t>科学技术管理与事务经费年初预算为62万元，实际执行数为62万元，主要用于支付办公费、差旅费、会议费、培训费等基本支出，保障单位正常运行及业务开展。</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30" w:leftChars="0" w:firstLine="640" w:firstLineChars="0"/>
        <w:textAlignment w:val="auto"/>
        <w:rPr>
          <w:rFonts w:hint="eastAsia" w:ascii="黑体" w:hAnsi="黑体" w:eastAsia="黑体" w:cs="黑体"/>
          <w:b w:val="0"/>
          <w:bCs/>
          <w:color w:val="000000"/>
          <w:sz w:val="32"/>
          <w:szCs w:val="32"/>
          <w:u w:val="none"/>
          <w:lang w:eastAsia="zh-CN"/>
        </w:rPr>
      </w:pPr>
      <w:r>
        <w:rPr>
          <w:rFonts w:hint="eastAsia" w:ascii="黑体" w:hAnsi="黑体" w:eastAsia="黑体" w:cs="黑体"/>
          <w:b w:val="0"/>
          <w:bCs/>
          <w:color w:val="000000"/>
          <w:sz w:val="32"/>
          <w:szCs w:val="32"/>
          <w:u w:val="none"/>
          <w:lang w:eastAsia="zh-CN"/>
        </w:rPr>
        <w:t>绩效自评工作开展情况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 w:hAnsi="仿宋" w:eastAsia="仿宋" w:cs="仿宋"/>
          <w:b w:val="0"/>
          <w:bCs/>
          <w:color w:val="000000"/>
          <w:sz w:val="32"/>
          <w:szCs w:val="32"/>
          <w:u w:val="none"/>
          <w:lang w:val="en-US" w:eastAsia="zh-CN"/>
        </w:rPr>
      </w:pPr>
      <w:r>
        <w:rPr>
          <w:rFonts w:hint="eastAsia" w:ascii="仿宋" w:hAnsi="仿宋" w:eastAsia="仿宋" w:cs="仿宋"/>
          <w:b w:val="0"/>
          <w:bCs/>
          <w:color w:val="000000"/>
          <w:sz w:val="32"/>
          <w:szCs w:val="32"/>
          <w:u w:val="none"/>
          <w:lang w:val="en-US" w:eastAsia="zh-CN"/>
        </w:rPr>
        <w:t>科学技术管理与事务经费项目实施单位为三门峡市科学技术局。</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2021年度，三门峡市科技局认真贯彻落实《预算法》预算绩效管理方面的规定及关于推进预算管理改革各项要求的情况，围绕“预算编制有目标、预算执行有监控、预算完成有评价、评价结果有反馈、反馈结果有应用”开展自评工作，突出预算绩效管理，提高资金使用效益。</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 w:hAnsi="仿宋" w:eastAsia="仿宋" w:cs="仿宋"/>
          <w:b w:val="0"/>
          <w:bCs/>
          <w:color w:val="000000"/>
          <w:sz w:val="32"/>
          <w:szCs w:val="32"/>
          <w:u w:val="none"/>
          <w:lang w:val="en-US" w:eastAsia="zh-CN"/>
        </w:rPr>
      </w:pPr>
      <w:r>
        <w:rPr>
          <w:rFonts w:hint="eastAsia" w:ascii="仿宋" w:hAnsi="仿宋" w:eastAsia="仿宋" w:cs="仿宋"/>
          <w:b w:val="0"/>
          <w:bCs/>
          <w:color w:val="000000"/>
          <w:sz w:val="32"/>
          <w:szCs w:val="32"/>
          <w:u w:val="none"/>
          <w:lang w:val="en-US" w:eastAsia="zh-CN"/>
        </w:rPr>
        <w:t>市科技局</w:t>
      </w:r>
      <w:r>
        <w:rPr>
          <w:rFonts w:hint="eastAsia" w:ascii="仿宋" w:hAnsi="仿宋" w:eastAsia="仿宋" w:cs="仿宋"/>
          <w:kern w:val="2"/>
          <w:sz w:val="32"/>
          <w:szCs w:val="32"/>
          <w:lang w:val="en-US" w:eastAsia="zh-CN" w:bidi="ar"/>
        </w:rPr>
        <w:t>严格落实局机关各项管理制度，严控“三公”经费支出，降低能耗，减少支出，坚决杜绝铺张浪费现象。认真执行财经纪律，实行财务支出预审批制度，从严从紧预算管理办公经费；完善办公物品购、领制度，厉行勤俭节约；严控公务接待经费开支，实行公务接待预审批，认真执行接待费开支范围、开支标准等有关规定。</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30" w:leftChars="0" w:firstLine="640" w:firstLineChars="0"/>
        <w:textAlignment w:val="auto"/>
        <w:rPr>
          <w:rFonts w:hint="eastAsia" w:ascii="楷体_GB2312" w:hAnsi="楷体_GB2312" w:eastAsia="楷体_GB2312" w:cs="楷体_GB2312"/>
          <w:b/>
          <w:bCs w:val="0"/>
          <w:color w:val="000000"/>
          <w:sz w:val="32"/>
          <w:szCs w:val="32"/>
          <w:u w:val="none"/>
          <w:lang w:eastAsia="zh-CN"/>
        </w:rPr>
      </w:pPr>
      <w:r>
        <w:rPr>
          <w:rFonts w:hint="eastAsia" w:ascii="黑体" w:hAnsi="黑体" w:eastAsia="黑体" w:cs="黑体"/>
          <w:b w:val="0"/>
          <w:bCs/>
          <w:color w:val="000000"/>
          <w:sz w:val="32"/>
          <w:szCs w:val="32"/>
          <w:u w:val="none"/>
          <w:lang w:eastAsia="zh-CN"/>
        </w:rPr>
        <w:t>绩效自评结果及分析</w:t>
      </w:r>
    </w:p>
    <w:p>
      <w:pPr>
        <w:keepNext w:val="0"/>
        <w:keepLines w:val="0"/>
        <w:pageBreakBefore w:val="0"/>
        <w:widowControl w:val="0"/>
        <w:kinsoku/>
        <w:wordWrap/>
        <w:overflowPunct/>
        <w:topLinePunct w:val="0"/>
        <w:autoSpaceDE/>
        <w:autoSpaceDN/>
        <w:bidi w:val="0"/>
        <w:adjustRightInd/>
        <w:snapToGrid/>
        <w:spacing w:after="0" w:line="600" w:lineRule="exact"/>
        <w:ind w:firstLine="640" w:firstLineChars="200"/>
        <w:jc w:val="both"/>
        <w:textAlignment w:val="auto"/>
        <w:rPr>
          <w:rFonts w:hint="default" w:ascii="仿宋" w:hAnsi="仿宋" w:eastAsia="仿宋" w:cs="仿宋"/>
          <w:kern w:val="2"/>
          <w:sz w:val="32"/>
          <w:szCs w:val="32"/>
          <w:lang w:val="en-US" w:eastAsia="zh-CN" w:bidi="ar"/>
        </w:rPr>
      </w:pPr>
      <w:r>
        <w:rPr>
          <w:rFonts w:hint="eastAsia" w:ascii="仿宋" w:hAnsi="仿宋" w:eastAsia="仿宋" w:cs="仿宋"/>
          <w:b w:val="0"/>
          <w:bCs/>
          <w:color w:val="000000"/>
          <w:sz w:val="32"/>
          <w:szCs w:val="32"/>
          <w:u w:val="none"/>
          <w:lang w:val="en-US" w:eastAsia="zh-CN"/>
        </w:rPr>
        <w:t>科学技术管理与事务经费预算执行率为100%，能够合理高效使用经费。办公环境整洁安全率≥90%，显著改善办公环境，工作人员满意度较高。经费能够及时拨付，不长时间拖欠各项款项。机关运行能力和科技服务管理水平显著提升，为持续推进转型创新发展和高质量建设省际区域中心城市提供了有力科技支撑。</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30" w:leftChars="0" w:firstLine="640" w:firstLineChars="0"/>
        <w:textAlignment w:val="auto"/>
        <w:rPr>
          <w:rFonts w:hint="eastAsia" w:ascii="黑体" w:hAnsi="黑体" w:eastAsia="黑体" w:cs="黑体"/>
          <w:b w:val="0"/>
          <w:bCs/>
          <w:color w:val="000000"/>
          <w:sz w:val="32"/>
          <w:szCs w:val="32"/>
          <w:u w:val="none"/>
          <w:lang w:eastAsia="zh-CN"/>
        </w:rPr>
      </w:pPr>
      <w:r>
        <w:rPr>
          <w:rFonts w:hint="eastAsia" w:ascii="黑体" w:hAnsi="黑体" w:eastAsia="黑体" w:cs="黑体"/>
          <w:b w:val="0"/>
          <w:bCs/>
          <w:color w:val="000000"/>
          <w:sz w:val="32"/>
          <w:szCs w:val="32"/>
          <w:u w:val="none"/>
          <w:lang w:eastAsia="zh-CN"/>
        </w:rPr>
        <w:t>自评发现的问题及整改措施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从自评情况看，项目支出绩效管理的重视程度进一步提升，项目开展有序，执行和完成情况较好，资金使用比较规范，但也存在项目实施进展慢，预算执行力度有待加强等问题。</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单位职工</w:t>
      </w:r>
      <w:r>
        <w:rPr>
          <w:rFonts w:hint="eastAsia" w:ascii="仿宋_GB2312" w:hAnsi="仿宋_GB2312" w:eastAsia="仿宋_GB2312" w:cs="仿宋_GB2312"/>
          <w:color w:val="auto"/>
          <w:sz w:val="32"/>
          <w:szCs w:val="32"/>
        </w:rPr>
        <w:t>厉行节约意识还有待加强，在公车使用、日常办公耗材、用水用电</w:t>
      </w:r>
      <w:r>
        <w:rPr>
          <w:rFonts w:hint="eastAsia" w:ascii="仿宋_GB2312" w:hAnsi="仿宋_GB2312" w:eastAsia="仿宋_GB2312" w:cs="仿宋_GB2312"/>
          <w:color w:val="auto"/>
          <w:sz w:val="32"/>
          <w:szCs w:val="32"/>
          <w:lang w:eastAsia="zh-CN"/>
        </w:rPr>
        <w:t>的管理</w:t>
      </w:r>
      <w:r>
        <w:rPr>
          <w:rFonts w:hint="eastAsia" w:ascii="仿宋_GB2312" w:hAnsi="仿宋_GB2312" w:eastAsia="仿宋_GB2312" w:cs="仿宋_GB2312"/>
          <w:color w:val="auto"/>
          <w:sz w:val="32"/>
          <w:szCs w:val="32"/>
        </w:rPr>
        <w:t>等方面</w:t>
      </w:r>
      <w:r>
        <w:rPr>
          <w:rFonts w:hint="eastAsia" w:ascii="仿宋_GB2312" w:hAnsi="仿宋_GB2312" w:eastAsia="仿宋_GB2312" w:cs="仿宋_GB2312"/>
          <w:color w:val="auto"/>
          <w:sz w:val="32"/>
          <w:szCs w:val="32"/>
          <w:lang w:eastAsia="zh-CN"/>
        </w:rPr>
        <w:t>有待于提升和优化。下一步，市科技局将在全局开展节能减耗系列活动，增强节约意识，学习节能减耗技巧方法。</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仿宋_GB2312" w:hAnsi="仿宋_GB2312" w:eastAsia="仿宋_GB2312" w:cs="仿宋_GB2312"/>
          <w:color w:val="auto"/>
          <w:sz w:val="32"/>
          <w:szCs w:val="32"/>
          <w:lang w:val="en-US" w:eastAsia="zh-CN"/>
        </w:rPr>
      </w:pPr>
    </w:p>
    <w:p>
      <w:pPr>
        <w:spacing w:line="600" w:lineRule="exact"/>
        <w:jc w:val="center"/>
        <w:rPr>
          <w:rFonts w:hint="eastAsia" w:ascii="方正小标宋简体" w:hAnsi="方正小标宋简体" w:eastAsia="方正小标宋简体" w:cs="方正小标宋简体"/>
          <w:b w:val="0"/>
          <w:bCs/>
          <w:color w:val="000000"/>
          <w:sz w:val="44"/>
          <w:szCs w:val="44"/>
          <w:highlight w:val="none"/>
          <w:u w:val="none"/>
          <w:lang w:eastAsia="zh-CN"/>
        </w:rPr>
      </w:pPr>
      <w:r>
        <w:rPr>
          <w:rFonts w:hint="eastAsia" w:ascii="方正小标宋简体" w:hAnsi="方正小标宋简体" w:eastAsia="方正小标宋简体" w:cs="方正小标宋简体"/>
          <w:b w:val="0"/>
          <w:bCs/>
          <w:color w:val="000000"/>
          <w:sz w:val="44"/>
          <w:szCs w:val="44"/>
          <w:highlight w:val="none"/>
          <w:u w:val="none"/>
          <w:lang w:eastAsia="zh-CN"/>
        </w:rPr>
        <w:t>项目支出绩效自评报告</w:t>
      </w:r>
    </w:p>
    <w:p>
      <w:pPr>
        <w:spacing w:line="600" w:lineRule="exact"/>
        <w:jc w:val="center"/>
        <w:rPr>
          <w:rFonts w:hint="eastAsia" w:ascii="黑体" w:hAnsi="黑体" w:cs="黑体"/>
          <w:b w:val="0"/>
          <w:bCs/>
          <w:color w:val="000000"/>
          <w:sz w:val="30"/>
          <w:szCs w:val="30"/>
          <w:u w:val="none"/>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黑体" w:hAnsi="黑体" w:eastAsia="黑体" w:cs="黑体"/>
          <w:b w:val="0"/>
          <w:bCs/>
          <w:color w:val="000000"/>
          <w:sz w:val="32"/>
          <w:szCs w:val="32"/>
          <w:u w:val="none"/>
          <w:lang w:eastAsia="zh-CN"/>
        </w:rPr>
      </w:pPr>
      <w:r>
        <w:rPr>
          <w:rFonts w:hint="eastAsia" w:ascii="黑体" w:hAnsi="黑体" w:eastAsia="黑体" w:cs="黑体"/>
          <w:b w:val="0"/>
          <w:bCs/>
          <w:color w:val="000000"/>
          <w:sz w:val="32"/>
          <w:szCs w:val="32"/>
          <w:u w:val="none"/>
          <w:lang w:eastAsia="zh-CN"/>
        </w:rPr>
        <w:t>一、项目支出基本情况</w:t>
      </w:r>
    </w:p>
    <w:p>
      <w:pPr>
        <w:keepNext w:val="0"/>
        <w:keepLines w:val="0"/>
        <w:pageBreakBefore w:val="0"/>
        <w:widowControl w:val="0"/>
        <w:kinsoku/>
        <w:wordWrap/>
        <w:overflowPunct/>
        <w:topLinePunct w:val="0"/>
        <w:autoSpaceDE/>
        <w:autoSpaceDN/>
        <w:bidi w:val="0"/>
        <w:adjustRightInd/>
        <w:snapToGrid/>
        <w:spacing w:after="0" w:line="570" w:lineRule="exact"/>
        <w:ind w:firstLine="640" w:firstLineChars="200"/>
        <w:jc w:val="both"/>
        <w:textAlignment w:val="auto"/>
        <w:rPr>
          <w:rFonts w:hint="eastAsia" w:ascii="仿宋" w:hAnsi="仿宋" w:eastAsia="仿宋" w:cs="仿宋"/>
          <w:b w:val="0"/>
          <w:bCs/>
          <w:color w:val="000000"/>
          <w:sz w:val="32"/>
          <w:szCs w:val="32"/>
          <w:u w:val="none"/>
          <w:lang w:val="en-US" w:eastAsia="zh-CN"/>
        </w:rPr>
      </w:pPr>
      <w:r>
        <w:rPr>
          <w:rFonts w:hint="eastAsia" w:ascii="仿宋" w:hAnsi="仿宋" w:eastAsia="仿宋" w:cs="仿宋"/>
          <w:b w:val="0"/>
          <w:bCs/>
          <w:color w:val="000000"/>
          <w:sz w:val="32"/>
          <w:szCs w:val="32"/>
          <w:u w:val="none"/>
          <w:lang w:val="en-US" w:eastAsia="zh-CN"/>
        </w:rPr>
        <w:t>科技条件建设与科技服务经费年初预算为42万元，实际执行数为42万元，执行率为100%。主要用于购置固定资产、完善单位基础建设、物业管理费的支出、组织科技领域大型活动、提供科技服务等。</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黑体" w:hAnsi="黑体" w:eastAsia="黑体" w:cs="黑体"/>
          <w:b w:val="0"/>
          <w:bCs/>
          <w:color w:val="000000"/>
          <w:sz w:val="32"/>
          <w:szCs w:val="32"/>
          <w:u w:val="none"/>
          <w:lang w:eastAsia="zh-CN"/>
        </w:rPr>
      </w:pPr>
      <w:r>
        <w:rPr>
          <w:rFonts w:hint="eastAsia" w:ascii="黑体" w:hAnsi="黑体" w:eastAsia="黑体" w:cs="黑体"/>
          <w:b w:val="0"/>
          <w:bCs/>
          <w:color w:val="000000"/>
          <w:sz w:val="32"/>
          <w:szCs w:val="32"/>
          <w:u w:val="none"/>
          <w:lang w:eastAsia="zh-CN"/>
        </w:rPr>
        <w:t>二、绩效自评工作开展情况</w:t>
      </w:r>
    </w:p>
    <w:p>
      <w:pPr>
        <w:keepNext w:val="0"/>
        <w:keepLines w:val="0"/>
        <w:pageBreakBefore w:val="0"/>
        <w:widowControl w:val="0"/>
        <w:kinsoku/>
        <w:wordWrap/>
        <w:overflowPunct/>
        <w:topLinePunct w:val="0"/>
        <w:autoSpaceDE/>
        <w:autoSpaceDN/>
        <w:bidi w:val="0"/>
        <w:adjustRightInd/>
        <w:snapToGrid/>
        <w:spacing w:after="0" w:line="570" w:lineRule="exact"/>
        <w:ind w:firstLine="640" w:firstLineChars="200"/>
        <w:jc w:val="both"/>
        <w:textAlignment w:val="auto"/>
        <w:rPr>
          <w:rFonts w:hint="eastAsia" w:ascii="仿宋" w:hAnsi="仿宋" w:eastAsia="仿宋" w:cs="仿宋"/>
          <w:b w:val="0"/>
          <w:bCs/>
          <w:color w:val="000000"/>
          <w:sz w:val="32"/>
          <w:szCs w:val="32"/>
          <w:u w:val="none"/>
          <w:lang w:val="en-US" w:eastAsia="zh-CN"/>
        </w:rPr>
      </w:pPr>
      <w:r>
        <w:rPr>
          <w:rFonts w:hint="eastAsia" w:ascii="仿宋" w:hAnsi="仿宋" w:eastAsia="仿宋" w:cs="仿宋"/>
          <w:b w:val="0"/>
          <w:bCs/>
          <w:color w:val="000000"/>
          <w:sz w:val="32"/>
          <w:szCs w:val="32"/>
          <w:u w:val="none"/>
          <w:lang w:val="en-US" w:eastAsia="zh-CN"/>
        </w:rPr>
        <w:t>科技条件建设与科技服务项目实施单位为三门峡市科学技术局。</w:t>
      </w:r>
    </w:p>
    <w:p>
      <w:pPr>
        <w:keepNext w:val="0"/>
        <w:keepLines w:val="0"/>
        <w:pageBreakBefore w:val="0"/>
        <w:widowControl w:val="0"/>
        <w:kinsoku/>
        <w:wordWrap/>
        <w:overflowPunct/>
        <w:topLinePunct w:val="0"/>
        <w:autoSpaceDE/>
        <w:autoSpaceDN/>
        <w:bidi w:val="0"/>
        <w:adjustRightInd/>
        <w:snapToGrid/>
        <w:spacing w:after="0" w:line="57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2021年度，三门峡市科技局认真贯彻落实《预算法》预算绩效管理方面的规定及关于推进预算管理改革各项要求的情况，围绕“预算编制有目标、预算执行有监控、预算完成有评价、评价结果有反馈、反馈结果有应用”开展自评工作，突出预算绩效管理，提高资金使用效益。</w:t>
      </w:r>
    </w:p>
    <w:p>
      <w:pPr>
        <w:keepNext w:val="0"/>
        <w:keepLines w:val="0"/>
        <w:pageBreakBefore w:val="0"/>
        <w:widowControl w:val="0"/>
        <w:kinsoku/>
        <w:wordWrap/>
        <w:overflowPunct/>
        <w:topLinePunct w:val="0"/>
        <w:autoSpaceDE/>
        <w:autoSpaceDN/>
        <w:bidi w:val="0"/>
        <w:adjustRightInd/>
        <w:snapToGrid/>
        <w:spacing w:after="0" w:line="570" w:lineRule="exact"/>
        <w:ind w:firstLine="640" w:firstLineChars="200"/>
        <w:jc w:val="both"/>
        <w:textAlignment w:val="auto"/>
        <w:rPr>
          <w:rFonts w:hint="default" w:ascii="仿宋" w:hAnsi="仿宋" w:eastAsia="仿宋" w:cs="仿宋"/>
          <w:b w:val="0"/>
          <w:bCs/>
          <w:color w:val="000000"/>
          <w:sz w:val="32"/>
          <w:szCs w:val="32"/>
          <w:u w:val="none"/>
          <w:lang w:val="en-US" w:eastAsia="zh-CN"/>
        </w:rPr>
      </w:pPr>
      <w:r>
        <w:rPr>
          <w:rFonts w:hint="eastAsia" w:ascii="仿宋" w:hAnsi="仿宋" w:eastAsia="仿宋" w:cs="仿宋"/>
          <w:b w:val="0"/>
          <w:bCs/>
          <w:color w:val="000000"/>
          <w:sz w:val="32"/>
          <w:szCs w:val="32"/>
          <w:u w:val="none"/>
          <w:lang w:val="en-US" w:eastAsia="zh-CN"/>
        </w:rPr>
        <w:t>市科技局积极完善局基础条件建设，合理购置各项固定资产。积极推进信息化建设，主动履责，开展各项科技管理和服务活动。</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黑体" w:hAnsi="黑体" w:eastAsia="黑体" w:cs="黑体"/>
          <w:b w:val="0"/>
          <w:bCs/>
          <w:color w:val="000000"/>
          <w:sz w:val="32"/>
          <w:szCs w:val="32"/>
          <w:u w:val="none"/>
          <w:lang w:eastAsia="zh-CN"/>
        </w:rPr>
      </w:pPr>
      <w:r>
        <w:rPr>
          <w:rFonts w:hint="eastAsia" w:ascii="黑体" w:hAnsi="黑体" w:eastAsia="黑体" w:cs="黑体"/>
          <w:b w:val="0"/>
          <w:bCs/>
          <w:color w:val="000000"/>
          <w:sz w:val="32"/>
          <w:szCs w:val="32"/>
          <w:u w:val="none"/>
          <w:lang w:eastAsia="zh-CN"/>
        </w:rPr>
        <w:t>三、绩效自评结果及分析</w:t>
      </w:r>
    </w:p>
    <w:p>
      <w:pPr>
        <w:keepNext w:val="0"/>
        <w:keepLines w:val="0"/>
        <w:pageBreakBefore w:val="0"/>
        <w:widowControl w:val="0"/>
        <w:kinsoku/>
        <w:wordWrap/>
        <w:overflowPunct/>
        <w:topLinePunct w:val="0"/>
        <w:autoSpaceDE/>
        <w:autoSpaceDN/>
        <w:bidi w:val="0"/>
        <w:adjustRightInd/>
        <w:snapToGrid/>
        <w:spacing w:after="0" w:line="570" w:lineRule="exact"/>
        <w:ind w:firstLine="640" w:firstLineChars="200"/>
        <w:jc w:val="both"/>
        <w:textAlignment w:val="auto"/>
        <w:rPr>
          <w:rFonts w:hint="eastAsia" w:ascii="仿宋" w:hAnsi="仿宋" w:eastAsia="仿宋" w:cs="仿宋"/>
          <w:b w:val="0"/>
          <w:bCs/>
          <w:color w:val="000000"/>
          <w:sz w:val="32"/>
          <w:szCs w:val="32"/>
          <w:u w:val="none"/>
          <w:lang w:val="en-US" w:eastAsia="zh-CN"/>
        </w:rPr>
      </w:pPr>
      <w:r>
        <w:rPr>
          <w:rFonts w:hint="eastAsia" w:ascii="仿宋" w:hAnsi="仿宋" w:eastAsia="仿宋" w:cs="仿宋"/>
          <w:b w:val="0"/>
          <w:bCs/>
          <w:color w:val="000000"/>
          <w:sz w:val="32"/>
          <w:szCs w:val="32"/>
          <w:u w:val="none"/>
          <w:lang w:val="en-US" w:eastAsia="zh-CN"/>
        </w:rPr>
        <w:t>市科技局基础条件水平提升，办公环境显著改善，固定资产有效利用，网络空间正常运转，各项办公设备能满足日常办公需求，网络、多媒体设备等及时维护，对三门峡科技事业发展起到积极作用。</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Chars="200"/>
        <w:textAlignment w:val="auto"/>
        <w:rPr>
          <w:rFonts w:hint="eastAsia" w:ascii="黑体" w:hAnsi="黑体" w:eastAsia="黑体" w:cs="黑体"/>
          <w:b w:val="0"/>
          <w:bCs/>
          <w:color w:val="000000"/>
          <w:sz w:val="32"/>
          <w:szCs w:val="32"/>
          <w:u w:val="none"/>
          <w:lang w:eastAsia="zh-CN"/>
        </w:rPr>
      </w:pPr>
      <w:r>
        <w:rPr>
          <w:rFonts w:hint="eastAsia" w:ascii="黑体" w:hAnsi="黑体" w:eastAsia="黑体" w:cs="黑体"/>
          <w:b w:val="0"/>
          <w:bCs/>
          <w:color w:val="000000"/>
          <w:sz w:val="32"/>
          <w:szCs w:val="32"/>
          <w:u w:val="none"/>
          <w:lang w:eastAsia="zh-CN"/>
        </w:rPr>
        <w:t>四、自评发现的问题及整改措施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从自评情况看，项目支出绩效管理的重视程度进一步提升，项目开展有序，执行和完成情况较好，资金使用比较规范，但也存在项目实施进展慢，预算执行力度有待加强等问题。</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b w:val="0"/>
          <w:bCs/>
          <w:color w:val="000000"/>
          <w:kern w:val="2"/>
          <w:sz w:val="32"/>
          <w:szCs w:val="32"/>
          <w:u w:val="none"/>
          <w:lang w:val="en-US" w:eastAsia="zh-CN" w:bidi="ar-SA"/>
        </w:rPr>
      </w:pPr>
      <w:r>
        <w:rPr>
          <w:rFonts w:hint="eastAsia" w:ascii="仿宋" w:hAnsi="仿宋" w:eastAsia="仿宋" w:cs="仿宋"/>
          <w:b w:val="0"/>
          <w:bCs/>
          <w:color w:val="000000"/>
          <w:kern w:val="2"/>
          <w:sz w:val="32"/>
          <w:szCs w:val="32"/>
          <w:u w:val="none"/>
          <w:lang w:val="en-US" w:eastAsia="zh-CN" w:bidi="ar-SA"/>
        </w:rPr>
        <w:t>固定资产管理方面不够完善，对固定资产的使用年限及使用状况应定期进行盘点，加强固定资产的维护、维修、保养、处置。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仿宋_GB2312" w:hAnsi="仿宋_GB2312" w:eastAsia="仿宋_GB2312" w:cs="仿宋_GB2312"/>
          <w:color w:val="auto"/>
          <w:sz w:val="32"/>
          <w:szCs w:val="32"/>
          <w:lang w:val="en-US" w:eastAsia="zh-CN"/>
        </w:rPr>
      </w:pPr>
    </w:p>
    <w:p>
      <w:pPr>
        <w:spacing w:line="600" w:lineRule="exact"/>
        <w:jc w:val="both"/>
        <w:rPr>
          <w:rFonts w:hint="eastAsia" w:ascii="方正小标宋简体" w:hAnsi="方正小标宋简体" w:eastAsia="方正小标宋简体" w:cs="方正小标宋简体"/>
          <w:b w:val="0"/>
          <w:bCs/>
          <w:color w:val="000000"/>
          <w:sz w:val="36"/>
          <w:szCs w:val="36"/>
          <w:highlight w:val="none"/>
          <w:u w:val="none"/>
          <w:lang w:eastAsia="zh-CN"/>
        </w:rPr>
      </w:pPr>
    </w:p>
    <w:p>
      <w:pPr>
        <w:spacing w:line="600" w:lineRule="exact"/>
        <w:jc w:val="center"/>
        <w:rPr>
          <w:rFonts w:hint="eastAsia" w:ascii="方正小标宋简体" w:hAnsi="方正小标宋简体" w:eastAsia="方正小标宋简体" w:cs="方正小标宋简体"/>
          <w:b w:val="0"/>
          <w:bCs/>
          <w:color w:val="000000"/>
          <w:sz w:val="44"/>
          <w:szCs w:val="44"/>
          <w:highlight w:val="none"/>
          <w:u w:val="none"/>
          <w:lang w:eastAsia="zh-CN"/>
        </w:rPr>
      </w:pPr>
      <w:r>
        <w:rPr>
          <w:rFonts w:hint="eastAsia" w:ascii="方正小标宋简体" w:hAnsi="方正小标宋简体" w:eastAsia="方正小标宋简体" w:cs="方正小标宋简体"/>
          <w:b w:val="0"/>
          <w:bCs/>
          <w:color w:val="000000"/>
          <w:sz w:val="44"/>
          <w:szCs w:val="44"/>
          <w:highlight w:val="none"/>
          <w:u w:val="none"/>
          <w:lang w:eastAsia="zh-CN"/>
        </w:rPr>
        <w:t>项目支出绩效自评报告</w:t>
      </w:r>
    </w:p>
    <w:p>
      <w:pPr>
        <w:spacing w:line="600" w:lineRule="exact"/>
        <w:jc w:val="center"/>
        <w:rPr>
          <w:rFonts w:hint="eastAsia" w:ascii="黑体" w:hAnsi="黑体" w:cs="黑体"/>
          <w:b w:val="0"/>
          <w:bCs/>
          <w:color w:val="000000"/>
          <w:sz w:val="30"/>
          <w:szCs w:val="30"/>
          <w:u w:val="none"/>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 w:val="0"/>
          <w:bCs/>
          <w:color w:val="000000"/>
          <w:sz w:val="32"/>
          <w:szCs w:val="32"/>
          <w:u w:val="none"/>
          <w:lang w:eastAsia="zh-CN"/>
        </w:rPr>
      </w:pPr>
      <w:r>
        <w:rPr>
          <w:rFonts w:hint="eastAsia" w:ascii="黑体" w:hAnsi="黑体" w:eastAsia="黑体" w:cs="黑体"/>
          <w:b w:val="0"/>
          <w:bCs/>
          <w:color w:val="000000"/>
          <w:sz w:val="32"/>
          <w:szCs w:val="32"/>
          <w:u w:val="none"/>
          <w:lang w:eastAsia="zh-CN"/>
        </w:rPr>
        <w:t>一、项目支出基本情况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color w:val="000000"/>
          <w:sz w:val="32"/>
          <w:szCs w:val="32"/>
          <w:u w:val="none"/>
          <w:lang w:eastAsia="zh-CN"/>
        </w:rPr>
      </w:pPr>
      <w:r>
        <w:rPr>
          <w:rFonts w:hint="eastAsia" w:ascii="仿宋" w:hAnsi="仿宋" w:eastAsia="仿宋" w:cs="仿宋"/>
          <w:b w:val="0"/>
          <w:bCs/>
          <w:color w:val="000000"/>
          <w:sz w:val="32"/>
          <w:szCs w:val="32"/>
          <w:u w:val="none"/>
          <w:lang w:val="en-US" w:eastAsia="zh-CN"/>
        </w:rPr>
        <w:t>科普活动年初预算7万元，实际执行数为6.99万元，预算执行率为99.9%，</w:t>
      </w:r>
      <w:r>
        <w:rPr>
          <w:rFonts w:hint="eastAsia" w:ascii="仿宋" w:hAnsi="仿宋" w:eastAsia="仿宋" w:cs="仿宋"/>
          <w:b w:val="0"/>
          <w:bCs/>
          <w:color w:val="000000"/>
          <w:sz w:val="32"/>
          <w:szCs w:val="32"/>
          <w:u w:val="none"/>
          <w:lang w:eastAsia="zh-CN"/>
        </w:rPr>
        <w:t>主要用于</w:t>
      </w:r>
      <w:r>
        <w:rPr>
          <w:rFonts w:hint="eastAsia" w:ascii="仿宋" w:hAnsi="仿宋" w:eastAsia="仿宋" w:cs="仿宋"/>
          <w:b w:val="0"/>
          <w:bCs/>
          <w:color w:val="000000"/>
          <w:sz w:val="32"/>
          <w:szCs w:val="32"/>
          <w:u w:val="none"/>
          <w:lang w:val="en-US" w:eastAsia="zh-CN"/>
        </w:rPr>
        <w:t>营造科技创新良好舆论氛围，宣传科技政策，开展科普宣传。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黑体" w:hAnsi="黑体" w:eastAsia="黑体" w:cs="黑体"/>
          <w:b w:val="0"/>
          <w:bCs/>
          <w:color w:val="000000"/>
          <w:sz w:val="30"/>
          <w:szCs w:val="30"/>
          <w:u w:val="none"/>
          <w:lang w:eastAsia="zh-CN"/>
        </w:rPr>
      </w:pPr>
      <w:r>
        <w:rPr>
          <w:rFonts w:hint="eastAsia" w:ascii="黑体" w:hAnsi="黑体" w:eastAsia="黑体" w:cs="黑体"/>
          <w:b w:val="0"/>
          <w:bCs/>
          <w:color w:val="000000"/>
          <w:sz w:val="30"/>
          <w:szCs w:val="30"/>
          <w:u w:val="none"/>
          <w:lang w:eastAsia="zh-CN"/>
        </w:rPr>
        <w:t>二、绩效自评工作开展情况</w:t>
      </w:r>
    </w:p>
    <w:p>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jc w:val="both"/>
        <w:textAlignment w:val="auto"/>
        <w:rPr>
          <w:rFonts w:hint="eastAsia" w:ascii="仿宋" w:hAnsi="仿宋" w:eastAsia="仿宋" w:cs="仿宋"/>
          <w:b w:val="0"/>
          <w:bCs/>
          <w:color w:val="000000"/>
          <w:sz w:val="32"/>
          <w:szCs w:val="32"/>
          <w:u w:val="none"/>
          <w:lang w:val="en-US" w:eastAsia="zh-CN"/>
        </w:rPr>
      </w:pPr>
      <w:r>
        <w:rPr>
          <w:rFonts w:hint="eastAsia" w:ascii="仿宋" w:hAnsi="仿宋" w:eastAsia="仿宋" w:cs="仿宋"/>
          <w:b w:val="0"/>
          <w:bCs/>
          <w:color w:val="000000"/>
          <w:sz w:val="32"/>
          <w:szCs w:val="32"/>
          <w:u w:val="none"/>
          <w:lang w:val="en-US" w:eastAsia="zh-CN"/>
        </w:rPr>
        <w:t>科普活动项目实施单位为三门峡市科学技术局。</w:t>
      </w:r>
    </w:p>
    <w:p>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2021年度，三门峡市科技局认真贯彻落实《预算法》预算绩效管理方面的规定及关于推进预算管理改革各项要求的情况，围绕“预算编制有目标、预算执行有监控、预算完成有评价、评价结果有反馈、反馈结果有应用”开展自评工作，突出预算绩效管理，提高资金使用效益。</w:t>
      </w:r>
    </w:p>
    <w:p>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jc w:val="both"/>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市科技局积极开展科普宣传活动，组织开展科普宣传周，通过发放宣传手册、有奖答题、科技展板等多种形式积极宣传科技政策，营造良好的科技创新氛围，群众满意度较高。</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630" w:leftChars="0"/>
        <w:textAlignment w:val="auto"/>
        <w:rPr>
          <w:rFonts w:hint="eastAsia" w:ascii="黑体" w:hAnsi="黑体" w:eastAsia="黑体" w:cs="黑体"/>
          <w:b w:val="0"/>
          <w:bCs/>
          <w:color w:val="000000"/>
          <w:sz w:val="30"/>
          <w:szCs w:val="30"/>
          <w:u w:val="none"/>
          <w:lang w:eastAsia="zh-CN"/>
        </w:rPr>
      </w:pPr>
      <w:r>
        <w:rPr>
          <w:rFonts w:hint="eastAsia" w:ascii="黑体" w:hAnsi="黑体" w:eastAsia="黑体" w:cs="黑体"/>
          <w:b w:val="0"/>
          <w:bCs/>
          <w:color w:val="000000"/>
          <w:sz w:val="30"/>
          <w:szCs w:val="30"/>
          <w:u w:val="none"/>
          <w:lang w:eastAsia="zh-CN"/>
        </w:rPr>
        <w:t>绩效自评结果及分析</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default" w:ascii="仿宋_GB2312" w:hAnsi="仿宋_GB2312" w:eastAsia="仿宋_GB2312" w:cs="仿宋_GB2312"/>
          <w:color w:val="auto"/>
          <w:kern w:val="2"/>
          <w:sz w:val="32"/>
          <w:szCs w:val="32"/>
          <w:lang w:val="en-US" w:eastAsia="zh-CN" w:bidi="ar-SA"/>
        </w:rPr>
      </w:pPr>
      <w:r>
        <w:rPr>
          <w:rFonts w:hint="eastAsia"/>
          <w:lang w:val="en-US" w:eastAsia="zh-CN"/>
        </w:rPr>
        <w:t xml:space="preserve">   </w:t>
      </w:r>
      <w:r>
        <w:rPr>
          <w:rFonts w:hint="eastAsia" w:ascii="仿宋_GB2312" w:hAnsi="仿宋_GB2312" w:eastAsia="仿宋_GB2312" w:cs="仿宋_GB2312"/>
          <w:color w:val="auto"/>
          <w:kern w:val="2"/>
          <w:sz w:val="32"/>
          <w:szCs w:val="32"/>
          <w:lang w:val="en-US" w:eastAsia="zh-CN" w:bidi="ar-SA"/>
        </w:rPr>
        <w:t xml:space="preserve">  从自评结果来看，预算执行率为99.9%,能够积极开展各项科普活动，及时拨付经费，做好宣传工作，科学技术普及程度得到提升,营造了科技创新良好氛围。</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630" w:leftChars="0"/>
        <w:textAlignment w:val="auto"/>
        <w:rPr>
          <w:rFonts w:hint="eastAsia" w:ascii="黑体" w:hAnsi="黑体" w:eastAsia="黑体" w:cs="黑体"/>
          <w:b w:val="0"/>
          <w:bCs/>
          <w:color w:val="000000"/>
          <w:sz w:val="30"/>
          <w:szCs w:val="30"/>
          <w:u w:val="none"/>
          <w:lang w:eastAsia="zh-CN"/>
        </w:rPr>
      </w:pPr>
      <w:r>
        <w:rPr>
          <w:rFonts w:hint="eastAsia" w:ascii="黑体" w:hAnsi="黑体" w:eastAsia="黑体" w:cs="黑体"/>
          <w:b w:val="0"/>
          <w:bCs/>
          <w:color w:val="000000"/>
          <w:sz w:val="30"/>
          <w:szCs w:val="30"/>
          <w:u w:val="none"/>
          <w:lang w:eastAsia="zh-CN"/>
        </w:rPr>
        <w:t>四、自评发现的问题及整改措施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从自评情况看，项目支出绩效管理的重视程度进一步提升，项目开展有序，资金使用比较规范。今后要让科普活动更加经常化、普遍化，更好使用新媒体及互联网手段推动活动开展，做好宣传、辟谣、文件政策解读等工作。</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仿宋_GB2312" w:hAnsi="仿宋_GB2312" w:eastAsia="仿宋_GB2312" w:cs="仿宋_GB2312"/>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仿宋_GB2312" w:hAnsi="仿宋_GB2312" w:eastAsia="仿宋_GB2312" w:cs="仿宋_GB2312"/>
          <w:color w:val="auto"/>
          <w:sz w:val="32"/>
          <w:szCs w:val="32"/>
          <w:lang w:val="en-US" w:eastAsia="zh-CN"/>
        </w:rPr>
      </w:pPr>
    </w:p>
    <w:p>
      <w:pPr>
        <w:spacing w:line="600" w:lineRule="exact"/>
        <w:jc w:val="center"/>
        <w:rPr>
          <w:rFonts w:hint="eastAsia" w:ascii="方正小标宋简体" w:hAnsi="方正小标宋简体" w:eastAsia="方正小标宋简体" w:cs="方正小标宋简体"/>
          <w:b w:val="0"/>
          <w:bCs/>
          <w:color w:val="000000"/>
          <w:sz w:val="44"/>
          <w:szCs w:val="44"/>
          <w:highlight w:val="none"/>
          <w:u w:val="none"/>
          <w:lang w:eastAsia="zh-CN"/>
        </w:rPr>
      </w:pPr>
      <w:r>
        <w:rPr>
          <w:rFonts w:hint="eastAsia" w:ascii="方正小标宋简体" w:hAnsi="方正小标宋简体" w:eastAsia="方正小标宋简体" w:cs="方正小标宋简体"/>
          <w:b w:val="0"/>
          <w:bCs/>
          <w:color w:val="000000"/>
          <w:sz w:val="44"/>
          <w:szCs w:val="44"/>
          <w:highlight w:val="none"/>
          <w:u w:val="none"/>
          <w:lang w:eastAsia="zh-CN"/>
        </w:rPr>
        <w:t>项目支出绩效自评报告</w:t>
      </w:r>
    </w:p>
    <w:p>
      <w:pPr>
        <w:spacing w:line="600" w:lineRule="exact"/>
        <w:jc w:val="center"/>
        <w:rPr>
          <w:rFonts w:hint="eastAsia" w:ascii="黑体" w:hAnsi="黑体" w:cs="黑体"/>
          <w:b w:val="0"/>
          <w:bCs/>
          <w:color w:val="000000"/>
          <w:sz w:val="30"/>
          <w:szCs w:val="30"/>
          <w:u w:val="none"/>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 w:val="0"/>
          <w:bCs/>
          <w:color w:val="000000"/>
          <w:sz w:val="32"/>
          <w:szCs w:val="32"/>
          <w:u w:val="none"/>
          <w:lang w:eastAsia="zh-CN"/>
        </w:rPr>
      </w:pPr>
      <w:r>
        <w:rPr>
          <w:rFonts w:hint="eastAsia" w:ascii="黑体" w:hAnsi="黑体" w:eastAsia="黑体" w:cs="黑体"/>
          <w:b w:val="0"/>
          <w:bCs/>
          <w:color w:val="000000"/>
          <w:sz w:val="32"/>
          <w:szCs w:val="32"/>
          <w:u w:val="none"/>
          <w:lang w:eastAsia="zh-CN"/>
        </w:rPr>
        <w:t>一、项目支出基本情况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color w:val="000000"/>
          <w:sz w:val="32"/>
          <w:szCs w:val="32"/>
          <w:u w:val="none"/>
          <w:lang w:eastAsia="zh-CN"/>
        </w:rPr>
      </w:pPr>
      <w:r>
        <w:rPr>
          <w:rFonts w:hint="eastAsia" w:ascii="仿宋" w:hAnsi="仿宋" w:eastAsia="仿宋" w:cs="仿宋"/>
          <w:b w:val="0"/>
          <w:bCs/>
          <w:color w:val="000000"/>
          <w:sz w:val="32"/>
          <w:szCs w:val="32"/>
          <w:u w:val="none"/>
          <w:lang w:val="en-US" w:eastAsia="zh-CN"/>
        </w:rPr>
        <w:t>科技对外交流合作与招商引智</w:t>
      </w:r>
      <w:bookmarkStart w:id="0" w:name="_GoBack"/>
      <w:bookmarkEnd w:id="0"/>
      <w:r>
        <w:rPr>
          <w:rFonts w:hint="eastAsia" w:ascii="仿宋" w:hAnsi="仿宋" w:eastAsia="仿宋" w:cs="仿宋"/>
          <w:b w:val="0"/>
          <w:bCs/>
          <w:color w:val="000000"/>
          <w:sz w:val="32"/>
          <w:szCs w:val="32"/>
          <w:u w:val="none"/>
          <w:lang w:val="en-US" w:eastAsia="zh-CN"/>
        </w:rPr>
        <w:t>经费年初预算40万元，实际执行数为40万元，预算执行率为100%，</w:t>
      </w:r>
      <w:r>
        <w:rPr>
          <w:rFonts w:hint="eastAsia" w:ascii="仿宋" w:hAnsi="仿宋" w:eastAsia="仿宋" w:cs="仿宋"/>
          <w:b w:val="0"/>
          <w:bCs/>
          <w:color w:val="000000"/>
          <w:sz w:val="32"/>
          <w:szCs w:val="32"/>
          <w:u w:val="none"/>
          <w:lang w:eastAsia="zh-CN"/>
        </w:rPr>
        <w:t>主要用于会议费、培训费、差旅费、组织科技领域大型活动、与交流合作、招商引智相关的其他事宜。</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黑体" w:hAnsi="黑体" w:eastAsia="黑体" w:cs="黑体"/>
          <w:b w:val="0"/>
          <w:bCs/>
          <w:color w:val="000000"/>
          <w:sz w:val="30"/>
          <w:szCs w:val="30"/>
          <w:u w:val="none"/>
          <w:lang w:eastAsia="zh-CN"/>
        </w:rPr>
      </w:pPr>
      <w:r>
        <w:rPr>
          <w:rFonts w:hint="eastAsia" w:ascii="黑体" w:hAnsi="黑体" w:eastAsia="黑体" w:cs="黑体"/>
          <w:b w:val="0"/>
          <w:bCs/>
          <w:color w:val="000000"/>
          <w:sz w:val="30"/>
          <w:szCs w:val="30"/>
          <w:u w:val="none"/>
          <w:lang w:eastAsia="zh-CN"/>
        </w:rPr>
        <w:t>二、绩效自评工作开展情况</w:t>
      </w:r>
    </w:p>
    <w:p>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jc w:val="both"/>
        <w:textAlignment w:val="auto"/>
        <w:rPr>
          <w:rFonts w:hint="eastAsia" w:ascii="仿宋" w:hAnsi="仿宋" w:eastAsia="仿宋" w:cs="仿宋"/>
          <w:b w:val="0"/>
          <w:bCs/>
          <w:color w:val="000000"/>
          <w:sz w:val="32"/>
          <w:szCs w:val="32"/>
          <w:u w:val="none"/>
          <w:lang w:val="en-US" w:eastAsia="zh-CN"/>
        </w:rPr>
      </w:pPr>
      <w:r>
        <w:rPr>
          <w:rFonts w:hint="eastAsia" w:ascii="仿宋" w:hAnsi="仿宋" w:eastAsia="仿宋" w:cs="仿宋"/>
          <w:b w:val="0"/>
          <w:bCs/>
          <w:color w:val="000000"/>
          <w:sz w:val="32"/>
          <w:szCs w:val="32"/>
          <w:u w:val="none"/>
          <w:lang w:val="en-US" w:eastAsia="zh-CN"/>
        </w:rPr>
        <w:t>科技对外交流合作与招商引智项目实施单位为三门峡市科学技术局。</w:t>
      </w:r>
    </w:p>
    <w:p>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jc w:val="both"/>
        <w:textAlignment w:val="auto"/>
        <w:rPr>
          <w:rFonts w:hint="default"/>
          <w:lang w:val="en-US" w:eastAsia="zh-CN"/>
        </w:rPr>
      </w:pPr>
      <w:r>
        <w:rPr>
          <w:rFonts w:hint="eastAsia" w:ascii="仿宋_GB2312" w:hAnsi="仿宋_GB2312" w:eastAsia="仿宋_GB2312" w:cs="仿宋_GB2312"/>
          <w:color w:val="auto"/>
          <w:sz w:val="32"/>
          <w:szCs w:val="32"/>
          <w:lang w:val="en-US" w:eastAsia="zh-CN"/>
        </w:rPr>
        <w:t>2021年度，三门峡市科技局认真贯彻落实《预算法》预算绩效管理方面的规定及关于推进预算管理改革各项要求的情况，围绕“预算编制有目标、预算执行有监控、预算完成有评价、评价结果有反馈、反馈结果有应用”开展自评工作，突出预算绩效管理，提高资金使用效益。</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630" w:leftChars="0"/>
        <w:textAlignment w:val="auto"/>
        <w:rPr>
          <w:rFonts w:hint="eastAsia" w:ascii="黑体" w:hAnsi="黑体" w:eastAsia="黑体" w:cs="黑体"/>
          <w:b w:val="0"/>
          <w:bCs/>
          <w:color w:val="000000"/>
          <w:sz w:val="30"/>
          <w:szCs w:val="30"/>
          <w:u w:val="none"/>
          <w:lang w:eastAsia="zh-CN"/>
        </w:rPr>
      </w:pPr>
      <w:r>
        <w:rPr>
          <w:rFonts w:hint="eastAsia" w:ascii="黑体" w:hAnsi="黑体" w:eastAsia="黑体" w:cs="黑体"/>
          <w:b w:val="0"/>
          <w:bCs/>
          <w:color w:val="000000"/>
          <w:sz w:val="30"/>
          <w:szCs w:val="30"/>
          <w:u w:val="none"/>
          <w:lang w:eastAsia="zh-CN"/>
        </w:rPr>
        <w:t>绩效自评结果及分析</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default" w:ascii="仿宋_GB2312" w:hAnsi="仿宋_GB2312" w:eastAsia="仿宋_GB2312" w:cs="仿宋_GB2312"/>
          <w:color w:val="auto"/>
          <w:kern w:val="2"/>
          <w:sz w:val="32"/>
          <w:szCs w:val="32"/>
          <w:lang w:val="en-US" w:eastAsia="zh-CN" w:bidi="ar-SA"/>
        </w:rPr>
      </w:pPr>
      <w:r>
        <w:rPr>
          <w:rFonts w:hint="eastAsia"/>
          <w:lang w:val="en-US" w:eastAsia="zh-CN"/>
        </w:rPr>
        <w:t xml:space="preserve">   </w:t>
      </w:r>
      <w:r>
        <w:rPr>
          <w:rFonts w:hint="eastAsia" w:ascii="仿宋_GB2312" w:hAnsi="仿宋_GB2312" w:eastAsia="仿宋_GB2312" w:cs="仿宋_GB2312"/>
          <w:color w:val="auto"/>
          <w:kern w:val="2"/>
          <w:sz w:val="32"/>
          <w:szCs w:val="32"/>
          <w:lang w:val="en-US" w:eastAsia="zh-CN" w:bidi="ar-SA"/>
        </w:rPr>
        <w:t xml:space="preserve">  从自评结果来看，预算执行率为100%，对外合作交流工作有序推进，科技服务管理水平显著提升，科研机构满意度100%，工作人员满意度100%。基本实现年度目标绩效任务。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630" w:leftChars="0"/>
        <w:textAlignment w:val="auto"/>
        <w:rPr>
          <w:rFonts w:hint="eastAsia" w:ascii="黑体" w:hAnsi="黑体" w:eastAsia="黑体" w:cs="黑体"/>
          <w:b w:val="0"/>
          <w:bCs/>
          <w:color w:val="000000"/>
          <w:sz w:val="30"/>
          <w:szCs w:val="30"/>
          <w:u w:val="none"/>
          <w:lang w:eastAsia="zh-CN"/>
        </w:rPr>
      </w:pPr>
      <w:r>
        <w:rPr>
          <w:rFonts w:hint="eastAsia" w:ascii="黑体" w:hAnsi="黑体" w:eastAsia="黑体" w:cs="黑体"/>
          <w:b w:val="0"/>
          <w:bCs/>
          <w:color w:val="000000"/>
          <w:sz w:val="30"/>
          <w:szCs w:val="30"/>
          <w:u w:val="none"/>
          <w:lang w:eastAsia="zh-CN"/>
        </w:rPr>
        <w:t>四、自评发现的问题及整改措施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lang w:val="en-US" w:eastAsia="zh-CN"/>
        </w:rPr>
        <w:sectPr>
          <w:pgSz w:w="11906" w:h="16838"/>
          <w:pgMar w:top="1928" w:right="1531" w:bottom="1701" w:left="1531" w:header="737" w:footer="851" w:gutter="0"/>
          <w:pgNumType w:fmt="numberInDash"/>
          <w:cols w:space="720" w:num="1"/>
          <w:docGrid w:type="lines" w:linePitch="408" w:charSpace="0"/>
        </w:sectPr>
      </w:pPr>
      <w:r>
        <w:rPr>
          <w:rFonts w:hint="eastAsia" w:ascii="仿宋_GB2312" w:hAnsi="仿宋_GB2312" w:eastAsia="仿宋_GB2312" w:cs="仿宋_GB2312"/>
          <w:color w:val="auto"/>
          <w:sz w:val="32"/>
          <w:szCs w:val="32"/>
          <w:lang w:val="en-US" w:eastAsia="zh-CN"/>
        </w:rPr>
        <w:t>从自评情况看，项目支出绩效管理的重视程度进一步提升，项目开展有序，执行和完成情况较好，资金使用比较规范，但也存在项目实施进展慢，预算执行力度有待加强等问题。开展大型会议、活动，应更细化预算，进一步节约资金、物资，统筹协调、稳步推进、有序落实。</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30EE7FC"/>
    <w:multiLevelType w:val="singleLevel"/>
    <w:tmpl w:val="E30EE7FC"/>
    <w:lvl w:ilvl="0" w:tentative="0">
      <w:start w:val="1"/>
      <w:numFmt w:val="chineseCounting"/>
      <w:suff w:val="nothing"/>
      <w:lvlText w:val="%1、"/>
      <w:lvlJc w:val="left"/>
      <w:pPr>
        <w:ind w:left="30"/>
      </w:pPr>
      <w:rPr>
        <w:rFonts w:hint="eastAsia"/>
      </w:rPr>
    </w:lvl>
  </w:abstractNum>
  <w:abstractNum w:abstractNumId="1">
    <w:nsid w:val="7FE713CE"/>
    <w:multiLevelType w:val="singleLevel"/>
    <w:tmpl w:val="7FE713CE"/>
    <w:lvl w:ilvl="0" w:tentative="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361DB5"/>
    <w:rsid w:val="03361D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unhideWhenUsed/>
    <w:qFormat/>
    <w:uiPriority w:val="99"/>
    <w:pPr>
      <w:spacing w:after="120"/>
    </w:pPr>
  </w:style>
  <w:style w:type="character" w:customStyle="1" w:styleId="5">
    <w:name w:val="font51"/>
    <w:basedOn w:val="4"/>
    <w:qFormat/>
    <w:uiPriority w:val="0"/>
    <w:rPr>
      <w:rFonts w:hint="eastAsia" w:ascii="宋体" w:hAnsi="宋体" w:eastAsia="宋体" w:cs="宋体"/>
      <w:color w:val="000000"/>
      <w:sz w:val="18"/>
      <w:szCs w:val="18"/>
      <w:u w:val="none"/>
    </w:rPr>
  </w:style>
  <w:style w:type="character" w:customStyle="1" w:styleId="6">
    <w:name w:val="font71"/>
    <w:basedOn w:val="4"/>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2022-03-31T08:43:00Z</dcterms:created>
  <dc:creator>轩 </dc:creator>
  <cp:lastModifiedBy>轩 </cp:lastModifiedBy>
  <dcterms:modified xsi:type="dcterms:W3CDTF">2022-03-31T09:02:23Z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9FDB2C918A6E4DFB89CC4B3646D553FF</vt:lpwstr>
  </property>
</Properties>
</file>