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宋体"/>
          <w:sz w:val="32"/>
          <w:szCs w:val="32"/>
        </w:rPr>
      </w:pPr>
      <w:bookmarkStart w:id="0" w:name="bookmark48"/>
      <w:bookmarkStart w:id="1" w:name="bookmark46"/>
      <w:bookmarkStart w:id="2" w:name="bookmark47"/>
      <w:r>
        <w:rPr>
          <w:rFonts w:hint="eastAsia" w:ascii="黑体" w:hAnsi="黑体" w:eastAsia="黑体" w:cs="宋体"/>
          <w:sz w:val="32"/>
          <w:szCs w:val="32"/>
        </w:rPr>
        <w:t>附件2</w:t>
      </w:r>
    </w:p>
    <w:bookmarkEnd w:id="0"/>
    <w:bookmarkEnd w:id="1"/>
    <w:bookmarkEnd w:id="2"/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val="en-US" w:eastAsia="zh-CN"/>
        </w:rPr>
        <w:t>三门峡市市场监督管理局经济开发区分局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eastAsia="zh-CN"/>
        </w:rPr>
        <w:t>项目支出绩效自评报告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eastAsia="zh-CN"/>
        </w:rPr>
      </w:pP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项目支出基本情况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年预算拨付我局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执法办案补助</w:t>
      </w:r>
      <w:r>
        <w:rPr>
          <w:rFonts w:hint="eastAsia" w:ascii="仿宋_GB2312" w:hAnsi="仿宋_GB2312" w:eastAsia="仿宋_GB2312" w:cs="仿宋_GB2312"/>
          <w:sz w:val="32"/>
          <w:szCs w:val="32"/>
        </w:rPr>
        <w:t>专项经费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万元。该项目资金我局主要用于加大综合执法工作力度；开展专项整治，加强公平交易执法，对危害经济运行秩序</w:t>
      </w:r>
      <w:bookmarkStart w:id="3" w:name="_GoBack"/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、危害人民群众利益、危害市场主体合法权益的违法行为予以打击，维护辖区内市场秩序规范有序。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其中：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办公费0.66万元，印刷费0.49万元，邮电费0.72万元，差旅费0.19万元，培训费1.3万元，劳务费1.64万元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绩效自评工作开展情况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我局高度重视绩效自评工作，严格按照上级部门的文件精神，严格程序，在项目资金使用管理上，我局一直按照国家财经法规和内部财务管理制度的规定开支。资金结付有完整的审批程序和手续，按照财经制度的有关要求，做到专款专用，分管领导对资金的使用进行全程监督，保证资金使用的合规性。资金使用无截留、挤占、挪用、虚列支出等情况。   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绩效自评结果及分析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（一）自评结果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局专项资金管理和使用，按照预算资金管理办法，严格执行“收支两条线”管理，坚持专款专用的原则，主要用于主要用于基层市场监管部门办案工作的支出，以提升市场监管部门办案质量和水平，提高群众对市场监管工作满意度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（二）偏差较大项目说明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自评发现的问题及整改措施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（一）自评发现的问题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项资金使用需进一步优化完善；二是绩效评价资料收集不够全面，主要是社会效益方面的资料不够全面，尽管诸多执法监管工作引起了不同范围内的社会关注和好评，但由于不注重收集或收集不及时，致使在评价过程中缺乏有说服力的证据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（二）整改措施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一是建章立制，强化专项资金的监督，完善单位《财务管理制度》，为专项资金的使用管理提供制度保障。二是加强资金使用过程中相关材料的收集，完善相关附件，加强执行过程中的材料留存。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绩效自评工作建议及预算安排建议</w:t>
      </w:r>
    </w:p>
    <w:p>
      <w:pPr>
        <w:pStyle w:val="4"/>
        <w:widowControl/>
        <w:spacing w:before="0" w:beforeAutospacing="0" w:after="0" w:afterAutospacing="0"/>
        <w:ind w:firstLine="640" w:firstLineChars="200"/>
        <w:jc w:val="both"/>
        <w:rPr>
          <w:rFonts w:hint="eastAsia"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希望市局能组织开展绩效自评工作讲解，深入了解绩效上报工作的意义以及方式方法，更合理的安排资金用途。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宋体" w:hAnsi="宋体" w:eastAsia="宋体" w:cs="宋体"/>
          <w:bCs/>
          <w:color w:val="000000"/>
          <w:sz w:val="30"/>
          <w:szCs w:val="30"/>
          <w:u w:val="none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其他需要说明的问题</w:t>
      </w:r>
    </w:p>
    <w:p>
      <w:pPr>
        <w:ind w:firstLine="420" w:firstLineChars="200"/>
        <w:rPr>
          <w:rFonts w:hint="eastAsia"/>
          <w:lang w:eastAsia="zh-CN"/>
        </w:rPr>
      </w:pPr>
    </w:p>
    <w:p>
      <w:pPr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附：项目单位自评汇总表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  <w:sectPr>
          <w:footerReference r:id="rId3" w:type="default"/>
          <w:pgSz w:w="11906" w:h="16838"/>
          <w:pgMar w:top="1440" w:right="1531" w:bottom="1440" w:left="1531" w:header="851" w:footer="992" w:gutter="0"/>
          <w:cols w:space="425" w:num="1"/>
          <w:docGrid w:type="lines" w:linePitch="312" w:charSpace="0"/>
        </w:sect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</w:t>
      </w:r>
    </w:p>
    <w:p>
      <w:pPr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项目绩效自评汇总表</w:t>
      </w:r>
    </w:p>
    <w:p>
      <w:pPr>
        <w:jc w:val="center"/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27"/>
        <w:gridCol w:w="2486"/>
        <w:gridCol w:w="1163"/>
        <w:gridCol w:w="1121"/>
        <w:gridCol w:w="1037"/>
        <w:gridCol w:w="1098"/>
        <w:gridCol w:w="1056"/>
        <w:gridCol w:w="1276"/>
        <w:gridCol w:w="1134"/>
        <w:gridCol w:w="273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1" w:hRule="exact"/>
          <w:jc w:val="center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序号</w:t>
            </w: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项目名称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302" w:lineRule="exact"/>
              <w:ind w:firstLine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全年</w:t>
            </w:r>
          </w:p>
          <w:p>
            <w:pPr>
              <w:pStyle w:val="12"/>
              <w:spacing w:line="30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预算数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执行数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执行率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302" w:lineRule="exact"/>
              <w:ind w:firstLine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产出指标</w:t>
            </w:r>
          </w:p>
          <w:p>
            <w:pPr>
              <w:pStyle w:val="12"/>
              <w:spacing w:line="30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得分率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302" w:lineRule="exact"/>
              <w:ind w:firstLine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效益指标</w:t>
            </w:r>
          </w:p>
          <w:p>
            <w:pPr>
              <w:pStyle w:val="12"/>
              <w:spacing w:line="30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得分率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302" w:lineRule="exact"/>
              <w:ind w:firstLine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满意度指标</w:t>
            </w:r>
          </w:p>
          <w:p>
            <w:pPr>
              <w:pStyle w:val="12"/>
              <w:spacing w:line="30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得分率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自评得分</w:t>
            </w:r>
          </w:p>
        </w:tc>
        <w:tc>
          <w:tcPr>
            <w:tcW w:w="27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30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是否有较大偏差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exact"/>
          <w:jc w:val="center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执法办案补助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50000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50000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100%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77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85</w:t>
            </w:r>
          </w:p>
        </w:tc>
        <w:tc>
          <w:tcPr>
            <w:tcW w:w="27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0" w:hRule="exact"/>
          <w:jc w:val="center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="宋体"/>
                <w:sz w:val="32"/>
                <w:szCs w:val="32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食品安全示范城市创建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200000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200000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100%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72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80</w:t>
            </w:r>
          </w:p>
        </w:tc>
        <w:tc>
          <w:tcPr>
            <w:tcW w:w="27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exact"/>
          <w:jc w:val="center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exact"/>
          <w:jc w:val="center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0" w:hRule="exact"/>
          <w:jc w:val="center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exact"/>
          <w:jc w:val="center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0" w:hRule="exact"/>
          <w:jc w:val="center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4" w:hRule="exact"/>
          <w:jc w:val="center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10"/>
                <w:szCs w:val="10"/>
              </w:rPr>
            </w:pPr>
          </w:p>
        </w:tc>
      </w:tr>
    </w:tbl>
    <w:p>
      <w:pPr>
        <w:jc w:val="left"/>
        <w:rPr>
          <w:rFonts w:ascii="仿宋" w:hAnsi="仿宋" w:eastAsia="仿宋"/>
          <w:sz w:val="32"/>
          <w:szCs w:val="32"/>
        </w:rPr>
      </w:pPr>
    </w:p>
    <w:sectPr>
      <w:pgSz w:w="16838" w:h="11906" w:orient="landscape"/>
      <w:pgMar w:top="1531" w:right="1440" w:bottom="1531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3020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9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0EE7FC"/>
    <w:multiLevelType w:val="singleLevel"/>
    <w:tmpl w:val="E30EE7F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7EBE"/>
    <w:rsid w:val="000014EC"/>
    <w:rsid w:val="000042C4"/>
    <w:rsid w:val="00056FFE"/>
    <w:rsid w:val="00064C59"/>
    <w:rsid w:val="00087408"/>
    <w:rsid w:val="00097EBE"/>
    <w:rsid w:val="000C2285"/>
    <w:rsid w:val="000D0E02"/>
    <w:rsid w:val="00107AE0"/>
    <w:rsid w:val="00110FA8"/>
    <w:rsid w:val="00121240"/>
    <w:rsid w:val="00135B47"/>
    <w:rsid w:val="00177AA2"/>
    <w:rsid w:val="001822C2"/>
    <w:rsid w:val="001A5B0A"/>
    <w:rsid w:val="00234808"/>
    <w:rsid w:val="003067D0"/>
    <w:rsid w:val="003117E3"/>
    <w:rsid w:val="003575A4"/>
    <w:rsid w:val="00441F4D"/>
    <w:rsid w:val="0046379E"/>
    <w:rsid w:val="0053303A"/>
    <w:rsid w:val="005358E2"/>
    <w:rsid w:val="00554E52"/>
    <w:rsid w:val="00561070"/>
    <w:rsid w:val="005645AD"/>
    <w:rsid w:val="005755AB"/>
    <w:rsid w:val="005925DE"/>
    <w:rsid w:val="005F0225"/>
    <w:rsid w:val="006014A2"/>
    <w:rsid w:val="0069060B"/>
    <w:rsid w:val="006B7D51"/>
    <w:rsid w:val="006D1B80"/>
    <w:rsid w:val="00720AA4"/>
    <w:rsid w:val="0075194C"/>
    <w:rsid w:val="00767FB7"/>
    <w:rsid w:val="00813A19"/>
    <w:rsid w:val="008406D7"/>
    <w:rsid w:val="00874CE0"/>
    <w:rsid w:val="0089335C"/>
    <w:rsid w:val="008D6564"/>
    <w:rsid w:val="008F5E44"/>
    <w:rsid w:val="009043D4"/>
    <w:rsid w:val="0095442A"/>
    <w:rsid w:val="00963ED6"/>
    <w:rsid w:val="00970689"/>
    <w:rsid w:val="009900AD"/>
    <w:rsid w:val="00996826"/>
    <w:rsid w:val="009C6974"/>
    <w:rsid w:val="009D3A1A"/>
    <w:rsid w:val="00A621F1"/>
    <w:rsid w:val="00A64109"/>
    <w:rsid w:val="00A9140D"/>
    <w:rsid w:val="00B84235"/>
    <w:rsid w:val="00B858E3"/>
    <w:rsid w:val="00BA6255"/>
    <w:rsid w:val="00BE6773"/>
    <w:rsid w:val="00C0218F"/>
    <w:rsid w:val="00C4520D"/>
    <w:rsid w:val="00D16E23"/>
    <w:rsid w:val="00D352B2"/>
    <w:rsid w:val="00D9628E"/>
    <w:rsid w:val="00DA44E1"/>
    <w:rsid w:val="00DB0DA3"/>
    <w:rsid w:val="00DB77CE"/>
    <w:rsid w:val="00E26C1D"/>
    <w:rsid w:val="00E35EEA"/>
    <w:rsid w:val="00E70F81"/>
    <w:rsid w:val="00E7467F"/>
    <w:rsid w:val="00EB6C2C"/>
    <w:rsid w:val="00EE0C5F"/>
    <w:rsid w:val="00F10770"/>
    <w:rsid w:val="00F41700"/>
    <w:rsid w:val="00F80955"/>
    <w:rsid w:val="00F9300F"/>
    <w:rsid w:val="00FB02C3"/>
    <w:rsid w:val="00FD4809"/>
    <w:rsid w:val="0E36028F"/>
    <w:rsid w:val="1B811C42"/>
    <w:rsid w:val="2B11210D"/>
    <w:rsid w:val="31592A40"/>
    <w:rsid w:val="38CE21F0"/>
    <w:rsid w:val="48F008E5"/>
    <w:rsid w:val="5D2B6790"/>
    <w:rsid w:val="621B1C17"/>
    <w:rsid w:val="653C02C8"/>
    <w:rsid w:val="74223A5F"/>
    <w:rsid w:val="7B8F05D5"/>
    <w:rsid w:val="7D6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kern w:val="2"/>
      <w:sz w:val="18"/>
      <w:szCs w:val="18"/>
    </w:rPr>
  </w:style>
  <w:style w:type="character" w:customStyle="1" w:styleId="11">
    <w:name w:val="Other|1_"/>
    <w:basedOn w:val="6"/>
    <w:link w:val="12"/>
    <w:qFormat/>
    <w:uiPriority w:val="0"/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12">
    <w:name w:val="Other|1"/>
    <w:basedOn w:val="1"/>
    <w:link w:val="11"/>
    <w:qFormat/>
    <w:uiPriority w:val="0"/>
    <w:pPr>
      <w:spacing w:line="437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39AD37-819B-4D2E-A9B3-C70EA8619F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890</Words>
  <Characters>938</Characters>
  <Lines>22</Lines>
  <Paragraphs>6</Paragraphs>
  <TotalTime>0</TotalTime>
  <ScaleCrop>false</ScaleCrop>
  <LinksUpToDate>false</LinksUpToDate>
  <CharactersWithSpaces>941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2022-03-23T01:18:00Z</dcterms:created>
  <dc:creator>Administrator</dc:creator>
  <cp:lastModifiedBy>宝石蓝</cp:lastModifiedBy>
  <dcterms:modified xsi:type="dcterms:W3CDTF">2022-04-07T08:25:15Z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22DA2F492DD94F9DAF936E7316C6709D</vt:lpwstr>
  </property>
</Properties>
</file>